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151953679"/>
        <w:docPartObj>
          <w:docPartGallery w:val="Cover Pages"/>
          <w:docPartUnique/>
        </w:docPartObj>
      </w:sdtPr>
      <w:sdtEndPr>
        <w:rPr>
          <w:rFonts w:ascii="Verdana" w:hAnsi="Verdana" w:cstheme="minorHAnsi"/>
          <w:b/>
          <w:bCs/>
          <w:noProof/>
          <w:color w:val="2E74B5" w:themeColor="accent1" w:themeShade="BF"/>
          <w:sz w:val="32"/>
          <w:szCs w:val="32"/>
          <w:lang w:eastAsia="sk-SK"/>
        </w:rPr>
      </w:sdtEndPr>
      <w:sdtContent>
        <w:p w14:paraId="3A163E8A" w14:textId="77777777" w:rsidR="0088160A" w:rsidRDefault="0088160A">
          <w:r>
            <w:rPr>
              <w:noProof/>
              <w:lang w:eastAsia="sk-SK"/>
            </w:rPr>
            <w:drawing>
              <wp:anchor distT="0" distB="0" distL="114300" distR="114300" simplePos="0" relativeHeight="251654656" behindDoc="1" locked="0" layoutInCell="1" allowOverlap="1" wp14:anchorId="5EDABCBA" wp14:editId="08870770">
                <wp:simplePos x="0" y="0"/>
                <wp:positionH relativeFrom="column">
                  <wp:posOffset>-900430</wp:posOffset>
                </wp:positionH>
                <wp:positionV relativeFrom="paragraph">
                  <wp:posOffset>-900430</wp:posOffset>
                </wp:positionV>
                <wp:extent cx="10735199" cy="7589309"/>
                <wp:effectExtent l="19050" t="0" r="9001" b="0"/>
                <wp:wrapNone/>
                <wp:docPr id="3" name="Obrázo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odklad titulka.png"/>
                        <pic:cNvPicPr/>
                      </pic:nvPicPr>
                      <pic:blipFill>
                        <a:blip r:embed="rId10" cstate="print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35199" cy="758930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14:paraId="0269F579" w14:textId="77777777" w:rsidR="0088160A" w:rsidRDefault="00E1684E">
          <w:pPr>
            <w:rPr>
              <w:rFonts w:ascii="Verdana" w:hAnsi="Verdana" w:cstheme="minorHAnsi"/>
              <w:b/>
              <w:bCs/>
              <w:noProof/>
              <w:color w:val="2E74B5" w:themeColor="accent1" w:themeShade="BF"/>
              <w:sz w:val="32"/>
              <w:szCs w:val="32"/>
              <w:lang w:eastAsia="sk-SK"/>
            </w:rPr>
          </w:pPr>
          <w:r>
            <w:rPr>
              <w:noProof/>
            </w:rPr>
            <w:pict w14:anchorId="56791A4C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2050" type="#_x0000_t202" style="position:absolute;margin-left:104.6pt;margin-top:187.1pt;width:522.85pt;height:218.65pt;z-index:251667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filled="f" stroked="f">
                <v:shadow on="t" color="black" opacity="26214f" origin="-.5,-.5" offset=".74836mm,.74836mm"/>
                <v:textbox>
                  <w:txbxContent>
                    <w:p w14:paraId="5465C73E" w14:textId="77777777" w:rsidR="0075082E" w:rsidRPr="009965EE" w:rsidRDefault="0075082E" w:rsidP="0075082E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52"/>
                          <w:szCs w:val="44"/>
                        </w:rPr>
                      </w:pPr>
                      <w:r w:rsidRPr="009965EE">
                        <w:rPr>
                          <w:rFonts w:ascii="Verdana" w:hAnsi="Verdana"/>
                          <w:b/>
                          <w:color w:val="FFFFFF" w:themeColor="background1"/>
                          <w:sz w:val="52"/>
                          <w:szCs w:val="44"/>
                        </w:rPr>
                        <w:t xml:space="preserve">Metodický list rozvoja finančnej kultúry pre úroveň B2  </w:t>
                      </w:r>
                      <w:r w:rsidRPr="009965EE">
                        <w:rPr>
                          <w:rFonts w:ascii="Verdana" w:hAnsi="Verdana"/>
                          <w:b/>
                          <w:color w:val="FFFFFF" w:themeColor="background1"/>
                          <w:sz w:val="52"/>
                          <w:szCs w:val="44"/>
                        </w:rPr>
                        <w:br/>
                        <w:t>Jazyk a komunikácia</w:t>
                      </w:r>
                    </w:p>
                    <w:p w14:paraId="5F9987A3" w14:textId="77777777" w:rsidR="002E2512" w:rsidRPr="007E04A0" w:rsidRDefault="002E2512" w:rsidP="002E2512">
                      <w:pPr>
                        <w:rPr>
                          <w:rFonts w:ascii="Verdana" w:hAnsi="Verdana"/>
                          <w:b/>
                          <w:color w:val="FFFFFF" w:themeColor="background1"/>
                          <w:sz w:val="52"/>
                          <w:szCs w:val="44"/>
                        </w:rPr>
                      </w:pPr>
                    </w:p>
                  </w:txbxContent>
                </v:textbox>
                <w10:wrap type="square"/>
              </v:shape>
            </w:pict>
          </w:r>
          <w:r w:rsidR="0088160A">
            <w:rPr>
              <w:rFonts w:ascii="Verdana" w:hAnsi="Verdana" w:cstheme="minorHAnsi"/>
              <w:b/>
              <w:bCs/>
              <w:noProof/>
              <w:color w:val="2E74B5" w:themeColor="accent1" w:themeShade="BF"/>
              <w:sz w:val="32"/>
              <w:szCs w:val="32"/>
              <w:lang w:eastAsia="sk-SK"/>
            </w:rPr>
            <w:br w:type="page"/>
          </w:r>
        </w:p>
      </w:sdtContent>
    </w:sdt>
    <w:p w14:paraId="35FAE56B" w14:textId="77777777" w:rsidR="00E36637" w:rsidRDefault="00E36637" w:rsidP="00963851">
      <w:pPr>
        <w:spacing w:line="192" w:lineRule="auto"/>
        <w:rPr>
          <w:rFonts w:ascii="Verdana" w:hAnsi="Verdana" w:cstheme="minorHAnsi"/>
          <w:b/>
          <w:bCs/>
          <w:color w:val="2E74B5" w:themeColor="accent1" w:themeShade="BF"/>
          <w:sz w:val="32"/>
          <w:szCs w:val="32"/>
        </w:rPr>
      </w:pPr>
    </w:p>
    <w:p w14:paraId="75401821" w14:textId="77777777" w:rsidR="004D0302" w:rsidRDefault="00A935F8" w:rsidP="00963851">
      <w:pPr>
        <w:spacing w:line="192" w:lineRule="auto"/>
        <w:rPr>
          <w:rFonts w:ascii="Verdana" w:hAnsi="Verdana" w:cstheme="minorHAnsi"/>
          <w:b/>
          <w:bCs/>
          <w:color w:val="1F4E79" w:themeColor="accent1" w:themeShade="80"/>
          <w:sz w:val="32"/>
          <w:szCs w:val="32"/>
        </w:rPr>
      </w:pPr>
      <w:r w:rsidRPr="00855448">
        <w:rPr>
          <w:rFonts w:ascii="Verdana" w:hAnsi="Verdana" w:cstheme="minorHAnsi"/>
          <w:b/>
          <w:bCs/>
          <w:color w:val="1F4E79" w:themeColor="accent1" w:themeShade="80"/>
          <w:sz w:val="32"/>
          <w:szCs w:val="32"/>
        </w:rPr>
        <w:t xml:space="preserve">Komponenty metodického listu pre </w:t>
      </w:r>
      <w:r w:rsidR="00EB1644" w:rsidRPr="00855448">
        <w:rPr>
          <w:rFonts w:ascii="Verdana" w:hAnsi="Verdana" w:cstheme="minorHAnsi"/>
          <w:b/>
          <w:bCs/>
          <w:color w:val="1F4E79" w:themeColor="accent1" w:themeShade="80"/>
          <w:sz w:val="32"/>
          <w:szCs w:val="32"/>
        </w:rPr>
        <w:t>učiteľky a učiteľov</w:t>
      </w:r>
    </w:p>
    <w:p w14:paraId="36EAAE2A" w14:textId="77777777" w:rsidR="007723EB" w:rsidRPr="00855448" w:rsidRDefault="007723EB" w:rsidP="00963851">
      <w:pPr>
        <w:spacing w:line="192" w:lineRule="auto"/>
        <w:rPr>
          <w:rFonts w:ascii="Verdana" w:hAnsi="Verdana" w:cstheme="minorHAnsi"/>
          <w:b/>
          <w:bCs/>
          <w:color w:val="1F4E79" w:themeColor="accent1" w:themeShade="80"/>
          <w:sz w:val="32"/>
          <w:szCs w:val="32"/>
        </w:rPr>
      </w:pPr>
    </w:p>
    <w:tbl>
      <w:tblPr>
        <w:tblStyle w:val="Mriekatabuky"/>
        <w:tblpPr w:leftFromText="141" w:rightFromText="141" w:vertAnchor="text" w:tblpY="1"/>
        <w:tblOverlap w:val="never"/>
        <w:tblW w:w="5000" w:type="pct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2" w:space="0" w:color="2E74B5" w:themeColor="accent1" w:themeShade="BF"/>
          <w:insideV w:val="single" w:sz="12" w:space="0" w:color="2E74B5" w:themeColor="accent1" w:themeShade="BF"/>
        </w:tblBorders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5459"/>
        <w:gridCol w:w="3450"/>
        <w:gridCol w:w="5319"/>
      </w:tblGrid>
      <w:tr w:rsidR="005B14BD" w:rsidRPr="00E36637" w14:paraId="3306C972" w14:textId="77777777" w:rsidTr="00791781">
        <w:tc>
          <w:tcPr>
            <w:tcW w:w="1918" w:type="pct"/>
            <w:shd w:val="clear" w:color="auto" w:fill="DEEAF6" w:themeFill="accent1" w:themeFillTint="33"/>
            <w:vAlign w:val="center"/>
          </w:tcPr>
          <w:p w14:paraId="6428449E" w14:textId="77777777" w:rsidR="005B14BD" w:rsidRPr="00612ABE" w:rsidRDefault="00A935F8" w:rsidP="00D02968">
            <w:pPr>
              <w:jc w:val="center"/>
              <w:rPr>
                <w:rFonts w:cstheme="minorHAnsi"/>
                <w:b/>
                <w:bCs/>
                <w:color w:val="1F4E79" w:themeColor="accent1" w:themeShade="80"/>
              </w:rPr>
            </w:pPr>
            <w:r w:rsidRPr="00612ABE">
              <w:rPr>
                <w:rFonts w:cstheme="minorHAnsi"/>
                <w:b/>
                <w:bCs/>
                <w:color w:val="1F4E79" w:themeColor="accent1" w:themeShade="80"/>
              </w:rPr>
              <w:t xml:space="preserve">Aktivity </w:t>
            </w:r>
            <w:r w:rsidR="00EB1644" w:rsidRPr="00612ABE">
              <w:rPr>
                <w:rFonts w:cstheme="minorHAnsi"/>
                <w:b/>
                <w:bCs/>
                <w:color w:val="1F4E79" w:themeColor="accent1" w:themeShade="80"/>
              </w:rPr>
              <w:t>učiteľky/učiteľa</w:t>
            </w:r>
          </w:p>
        </w:tc>
        <w:tc>
          <w:tcPr>
            <w:tcW w:w="1212" w:type="pct"/>
            <w:shd w:val="clear" w:color="auto" w:fill="DEEAF6" w:themeFill="accent1" w:themeFillTint="33"/>
            <w:vAlign w:val="center"/>
          </w:tcPr>
          <w:p w14:paraId="77DD468C" w14:textId="77777777" w:rsidR="002322A9" w:rsidRPr="00612ABE" w:rsidRDefault="002322A9" w:rsidP="00D02968">
            <w:pPr>
              <w:jc w:val="center"/>
              <w:rPr>
                <w:rFonts w:cstheme="minorHAnsi"/>
                <w:b/>
                <w:bCs/>
                <w:color w:val="1F4E79" w:themeColor="accent1" w:themeShade="80"/>
              </w:rPr>
            </w:pPr>
            <w:r w:rsidRPr="00612ABE">
              <w:rPr>
                <w:rFonts w:cstheme="minorHAnsi"/>
                <w:b/>
                <w:bCs/>
                <w:color w:val="1F4E79" w:themeColor="accent1" w:themeShade="80"/>
              </w:rPr>
              <w:t>Pedagogická činnosť</w:t>
            </w:r>
          </w:p>
          <w:p w14:paraId="7EE8714D" w14:textId="77777777" w:rsidR="005B14BD" w:rsidRPr="00612ABE" w:rsidRDefault="002322A9" w:rsidP="00D02968">
            <w:pPr>
              <w:jc w:val="center"/>
              <w:rPr>
                <w:rFonts w:cstheme="minorHAnsi"/>
                <w:b/>
                <w:bCs/>
                <w:color w:val="1F4E79" w:themeColor="accent1" w:themeShade="80"/>
              </w:rPr>
            </w:pPr>
            <w:r w:rsidRPr="00612ABE">
              <w:rPr>
                <w:rFonts w:cstheme="minorHAnsi"/>
                <w:b/>
                <w:bCs/>
                <w:color w:val="1F4E79" w:themeColor="accent1" w:themeShade="80"/>
              </w:rPr>
              <w:t>v rámci fáz rozvíjania kompetencie</w:t>
            </w:r>
          </w:p>
        </w:tc>
        <w:tc>
          <w:tcPr>
            <w:tcW w:w="1869" w:type="pct"/>
            <w:shd w:val="clear" w:color="auto" w:fill="DEEAF6" w:themeFill="accent1" w:themeFillTint="33"/>
            <w:vAlign w:val="center"/>
          </w:tcPr>
          <w:p w14:paraId="364F8E56" w14:textId="77777777" w:rsidR="00EB1644" w:rsidRPr="00612ABE" w:rsidRDefault="00EB1644" w:rsidP="00D02968">
            <w:pPr>
              <w:jc w:val="center"/>
              <w:rPr>
                <w:rFonts w:cstheme="minorHAnsi"/>
                <w:b/>
                <w:bCs/>
                <w:color w:val="1F4E79" w:themeColor="accent1" w:themeShade="80"/>
              </w:rPr>
            </w:pPr>
          </w:p>
          <w:p w14:paraId="25143A5B" w14:textId="77777777" w:rsidR="00EB1644" w:rsidRPr="00612ABE" w:rsidRDefault="00EB1644" w:rsidP="00D02968">
            <w:pPr>
              <w:jc w:val="center"/>
              <w:rPr>
                <w:rFonts w:cstheme="minorHAnsi"/>
                <w:color w:val="1F4E79" w:themeColor="accent1" w:themeShade="80"/>
              </w:rPr>
            </w:pPr>
            <w:r w:rsidRPr="00612ABE">
              <w:rPr>
                <w:rFonts w:cstheme="minorHAnsi"/>
                <w:b/>
                <w:bCs/>
                <w:color w:val="1F4E79" w:themeColor="accent1" w:themeShade="80"/>
              </w:rPr>
              <w:t>Aktivity žiačky/žiaka</w:t>
            </w:r>
          </w:p>
          <w:p w14:paraId="140F88FB" w14:textId="77777777" w:rsidR="005B14BD" w:rsidRPr="00612ABE" w:rsidRDefault="005B14BD" w:rsidP="00D02968">
            <w:pPr>
              <w:rPr>
                <w:rFonts w:cstheme="minorHAnsi"/>
                <w:b/>
                <w:bCs/>
                <w:color w:val="1F4E79" w:themeColor="accent1" w:themeShade="80"/>
              </w:rPr>
            </w:pPr>
          </w:p>
        </w:tc>
      </w:tr>
      <w:tr w:rsidR="005B14BD" w:rsidRPr="00E36637" w14:paraId="4F899081" w14:textId="77777777" w:rsidTr="00791781">
        <w:trPr>
          <w:trHeight w:val="963"/>
        </w:trPr>
        <w:tc>
          <w:tcPr>
            <w:tcW w:w="1918" w:type="pct"/>
            <w:shd w:val="clear" w:color="auto" w:fill="FFFFFF" w:themeFill="background1"/>
            <w:vAlign w:val="center"/>
          </w:tcPr>
          <w:p w14:paraId="266AE019" w14:textId="77777777" w:rsidR="005B14BD" w:rsidRPr="00B73A5A" w:rsidRDefault="00A935F8" w:rsidP="007723EB">
            <w:pPr>
              <w:pStyle w:val="Odsekzoznamu"/>
              <w:numPr>
                <w:ilvl w:val="0"/>
                <w:numId w:val="9"/>
              </w:numPr>
              <w:rPr>
                <w:rFonts w:cstheme="minorHAnsi"/>
                <w:b/>
                <w:bCs/>
                <w:color w:val="000000"/>
              </w:rPr>
            </w:pPr>
            <w:r w:rsidRPr="00B73A5A">
              <w:rPr>
                <w:rFonts w:cstheme="minorHAnsi"/>
                <w:color w:val="000000"/>
              </w:rPr>
              <w:t xml:space="preserve">Vytvorenie situácie/aktivity, ktorá umožní </w:t>
            </w:r>
            <w:r w:rsidR="00EB1644" w:rsidRPr="00B73A5A">
              <w:rPr>
                <w:rFonts w:cstheme="minorHAnsi"/>
                <w:color w:val="000000"/>
              </w:rPr>
              <w:t>žiačke/</w:t>
            </w:r>
            <w:r w:rsidRPr="00B73A5A">
              <w:rPr>
                <w:rFonts w:cstheme="minorHAnsi"/>
                <w:color w:val="000000"/>
              </w:rPr>
              <w:t>žiakovi postupne začať učebnú činnosť</w:t>
            </w:r>
            <w:r w:rsidR="00507185" w:rsidRPr="00B73A5A">
              <w:rPr>
                <w:rFonts w:cstheme="minorHAnsi"/>
                <w:color w:val="000000"/>
              </w:rPr>
              <w:t>.</w:t>
            </w:r>
          </w:p>
        </w:tc>
        <w:tc>
          <w:tcPr>
            <w:tcW w:w="1212" w:type="pct"/>
            <w:shd w:val="clear" w:color="auto" w:fill="BDD6EE" w:themeFill="accent1" w:themeFillTint="66"/>
            <w:vAlign w:val="center"/>
          </w:tcPr>
          <w:p w14:paraId="6D23F612" w14:textId="77777777" w:rsidR="005B14BD" w:rsidRPr="00612ABE" w:rsidRDefault="00D248E3" w:rsidP="00D02968">
            <w:pPr>
              <w:jc w:val="center"/>
              <w:rPr>
                <w:rFonts w:cstheme="minorHAnsi"/>
                <w:b/>
                <w:bCs/>
                <w:color w:val="1F4E79" w:themeColor="accent1" w:themeShade="80"/>
              </w:rPr>
            </w:pPr>
            <w:r w:rsidRPr="007723EB">
              <w:rPr>
                <w:rFonts w:cstheme="minorHAnsi"/>
                <w:b/>
                <w:bCs/>
                <w:color w:val="1F4E79" w:themeColor="accent1" w:themeShade="80"/>
                <w:sz w:val="28"/>
              </w:rPr>
              <w:t xml:space="preserve">Iniciačná fáza </w:t>
            </w:r>
            <w:r w:rsidR="00E36637" w:rsidRPr="00612ABE">
              <w:rPr>
                <w:rFonts w:cstheme="minorHAnsi"/>
                <w:b/>
                <w:bCs/>
                <w:color w:val="1F4E79" w:themeColor="accent1" w:themeShade="80"/>
              </w:rPr>
              <w:br/>
            </w:r>
            <w:r w:rsidRPr="00612ABE">
              <w:rPr>
                <w:rFonts w:cstheme="minorHAnsi"/>
                <w:b/>
                <w:bCs/>
                <w:color w:val="1F4E79" w:themeColor="accent1" w:themeShade="80"/>
              </w:rPr>
              <w:t>oboznamovanie</w:t>
            </w:r>
            <w:r w:rsidR="00A935F8" w:rsidRPr="00612ABE">
              <w:rPr>
                <w:rFonts w:cstheme="minorHAnsi"/>
                <w:b/>
                <w:bCs/>
                <w:color w:val="1F4E79" w:themeColor="accent1" w:themeShade="80"/>
              </w:rPr>
              <w:t xml:space="preserve"> sa s aktivitou </w:t>
            </w:r>
          </w:p>
        </w:tc>
        <w:tc>
          <w:tcPr>
            <w:tcW w:w="1869" w:type="pct"/>
            <w:shd w:val="clear" w:color="auto" w:fill="FFFFFF" w:themeFill="background1"/>
            <w:vAlign w:val="center"/>
          </w:tcPr>
          <w:p w14:paraId="17A40C53" w14:textId="77777777" w:rsidR="00507185" w:rsidRPr="00B73A5A" w:rsidRDefault="00A935F8" w:rsidP="007723EB">
            <w:pPr>
              <w:pStyle w:val="Odsekzoznamu"/>
              <w:numPr>
                <w:ilvl w:val="0"/>
                <w:numId w:val="10"/>
              </w:numPr>
              <w:rPr>
                <w:rFonts w:cstheme="minorHAnsi"/>
                <w:color w:val="000000"/>
              </w:rPr>
            </w:pPr>
            <w:r w:rsidRPr="00B73A5A">
              <w:rPr>
                <w:rFonts w:cstheme="minorHAnsi"/>
                <w:color w:val="000000"/>
              </w:rPr>
              <w:t>Oboznámenie sa s aktivitou</w:t>
            </w:r>
            <w:r w:rsidR="005B14BD" w:rsidRPr="00B73A5A">
              <w:rPr>
                <w:rFonts w:cstheme="minorHAnsi"/>
                <w:color w:val="000000"/>
              </w:rPr>
              <w:t>.</w:t>
            </w:r>
          </w:p>
          <w:p w14:paraId="0B798254" w14:textId="77777777" w:rsidR="005B14BD" w:rsidRPr="00B73A5A" w:rsidRDefault="00A935F8" w:rsidP="007723EB">
            <w:pPr>
              <w:pStyle w:val="Odsekzoznamu"/>
              <w:numPr>
                <w:ilvl w:val="0"/>
                <w:numId w:val="10"/>
              </w:numPr>
              <w:rPr>
                <w:rFonts w:cstheme="minorHAnsi"/>
                <w:color w:val="000000"/>
              </w:rPr>
            </w:pPr>
            <w:r w:rsidRPr="00B73A5A">
              <w:rPr>
                <w:rFonts w:cstheme="minorHAnsi"/>
                <w:color w:val="000000"/>
              </w:rPr>
              <w:t>Oboznámenie sa so sociokultúrnym kontextom v rámci triedy/skupiny.</w:t>
            </w:r>
          </w:p>
        </w:tc>
      </w:tr>
      <w:tr w:rsidR="005B14BD" w:rsidRPr="00E36637" w14:paraId="4771DB0A" w14:textId="77777777" w:rsidTr="00791781">
        <w:trPr>
          <w:trHeight w:val="1839"/>
        </w:trPr>
        <w:tc>
          <w:tcPr>
            <w:tcW w:w="1918" w:type="pct"/>
            <w:shd w:val="clear" w:color="auto" w:fill="FFFFFF" w:themeFill="background1"/>
            <w:vAlign w:val="center"/>
          </w:tcPr>
          <w:p w14:paraId="6B798358" w14:textId="77777777" w:rsidR="00507185" w:rsidRPr="00791781" w:rsidRDefault="00A935F8" w:rsidP="00791781">
            <w:pPr>
              <w:pStyle w:val="Odsekzoznamu"/>
              <w:numPr>
                <w:ilvl w:val="0"/>
                <w:numId w:val="9"/>
              </w:numPr>
              <w:rPr>
                <w:rFonts w:cstheme="minorHAnsi"/>
                <w:color w:val="000000"/>
              </w:rPr>
            </w:pPr>
            <w:r w:rsidRPr="00791781">
              <w:rPr>
                <w:rFonts w:cstheme="minorHAnsi"/>
                <w:color w:val="000000"/>
              </w:rPr>
              <w:t>Vytvorenie, resp. navodenie problémovej situácie</w:t>
            </w:r>
            <w:r w:rsidR="005B14BD" w:rsidRPr="00791781">
              <w:rPr>
                <w:rFonts w:cstheme="minorHAnsi"/>
                <w:color w:val="000000"/>
              </w:rPr>
              <w:t>.</w:t>
            </w:r>
            <w:r w:rsidR="005B14BD" w:rsidRPr="00791781">
              <w:rPr>
                <w:rFonts w:cstheme="minorHAnsi"/>
                <w:color w:val="000000"/>
              </w:rPr>
              <w:br/>
            </w:r>
            <w:r w:rsidRPr="00791781">
              <w:rPr>
                <w:rFonts w:cstheme="minorHAnsi"/>
                <w:color w:val="000000"/>
              </w:rPr>
              <w:t xml:space="preserve">Pozorovanie reakcie a správania </w:t>
            </w:r>
            <w:r w:rsidR="00EB1644" w:rsidRPr="00791781">
              <w:rPr>
                <w:rFonts w:cstheme="minorHAnsi"/>
                <w:color w:val="000000"/>
              </w:rPr>
              <w:t>žiačok/</w:t>
            </w:r>
            <w:r w:rsidRPr="00791781">
              <w:rPr>
                <w:rFonts w:cstheme="minorHAnsi"/>
                <w:color w:val="000000"/>
              </w:rPr>
              <w:t>žiakov.</w:t>
            </w:r>
          </w:p>
          <w:p w14:paraId="2FB0C90C" w14:textId="77777777" w:rsidR="004D0302" w:rsidRPr="00B73A5A" w:rsidRDefault="004452C9" w:rsidP="007723EB">
            <w:pPr>
              <w:pStyle w:val="Odsekzoznamu"/>
              <w:numPr>
                <w:ilvl w:val="0"/>
                <w:numId w:val="9"/>
              </w:numPr>
              <w:rPr>
                <w:rFonts w:cstheme="minorHAnsi"/>
                <w:color w:val="000000"/>
              </w:rPr>
            </w:pPr>
            <w:r w:rsidRPr="00B73A5A">
              <w:rPr>
                <w:rFonts w:cstheme="minorHAnsi"/>
                <w:color w:val="000000"/>
              </w:rPr>
              <w:t xml:space="preserve">Identifikovanie úrovne ich schopnosti adekvátne reagovať na situáciu. </w:t>
            </w:r>
          </w:p>
          <w:p w14:paraId="2C1D916D" w14:textId="77777777" w:rsidR="005B14BD" w:rsidRPr="00B73A5A" w:rsidRDefault="004452C9" w:rsidP="007723EB">
            <w:pPr>
              <w:pStyle w:val="Odsekzoznamu"/>
              <w:numPr>
                <w:ilvl w:val="0"/>
                <w:numId w:val="9"/>
              </w:numPr>
              <w:rPr>
                <w:rFonts w:cstheme="minorHAnsi"/>
                <w:b/>
                <w:bCs/>
                <w:color w:val="000000"/>
              </w:rPr>
            </w:pPr>
            <w:r w:rsidRPr="00B73A5A">
              <w:rPr>
                <w:rFonts w:cstheme="minorHAnsi"/>
                <w:color w:val="000000"/>
              </w:rPr>
              <w:t>Stanovenie cieľov, toho</w:t>
            </w:r>
            <w:r w:rsidR="00507185" w:rsidRPr="00B73A5A">
              <w:rPr>
                <w:rFonts w:cstheme="minorHAnsi"/>
                <w:color w:val="000000"/>
              </w:rPr>
              <w:t>,</w:t>
            </w:r>
            <w:r w:rsidRPr="00B73A5A">
              <w:rPr>
                <w:rFonts w:cstheme="minorHAnsi"/>
                <w:color w:val="000000"/>
              </w:rPr>
              <w:t xml:space="preserve"> čo sa má </w:t>
            </w:r>
            <w:r w:rsidR="00EB1644" w:rsidRPr="00B73A5A">
              <w:rPr>
                <w:rFonts w:cstheme="minorHAnsi"/>
                <w:color w:val="000000"/>
              </w:rPr>
              <w:t>žiačka/</w:t>
            </w:r>
            <w:r w:rsidRPr="00B73A5A">
              <w:rPr>
                <w:rFonts w:cstheme="minorHAnsi"/>
                <w:color w:val="000000"/>
              </w:rPr>
              <w:t>žiak naučiť/to</w:t>
            </w:r>
            <w:r w:rsidR="00507185" w:rsidRPr="00B73A5A">
              <w:rPr>
                <w:rFonts w:cstheme="minorHAnsi"/>
                <w:color w:val="000000"/>
              </w:rPr>
              <w:t>,</w:t>
            </w:r>
            <w:r w:rsidRPr="00B73A5A">
              <w:rPr>
                <w:rFonts w:cstheme="minorHAnsi"/>
                <w:color w:val="000000"/>
              </w:rPr>
              <w:t xml:space="preserve"> čo má rozvíjať.</w:t>
            </w:r>
          </w:p>
        </w:tc>
        <w:tc>
          <w:tcPr>
            <w:tcW w:w="1212" w:type="pct"/>
            <w:shd w:val="clear" w:color="auto" w:fill="BDD6EE" w:themeFill="accent1" w:themeFillTint="66"/>
            <w:vAlign w:val="center"/>
          </w:tcPr>
          <w:p w14:paraId="0560C1B1" w14:textId="77777777" w:rsidR="007723EB" w:rsidRPr="007723EB" w:rsidRDefault="00D248E3" w:rsidP="00D02968">
            <w:pPr>
              <w:jc w:val="center"/>
              <w:rPr>
                <w:rFonts w:cstheme="minorHAnsi"/>
                <w:b/>
                <w:bCs/>
                <w:color w:val="1F4E79" w:themeColor="accent1" w:themeShade="80"/>
                <w:sz w:val="28"/>
              </w:rPr>
            </w:pPr>
            <w:r w:rsidRPr="007723EB">
              <w:rPr>
                <w:rFonts w:cstheme="minorHAnsi"/>
                <w:b/>
                <w:bCs/>
                <w:color w:val="1F4E79" w:themeColor="accent1" w:themeShade="80"/>
                <w:sz w:val="28"/>
              </w:rPr>
              <w:t xml:space="preserve">Vstupná fáza </w:t>
            </w:r>
          </w:p>
          <w:p w14:paraId="6BF35487" w14:textId="77777777" w:rsidR="005B14BD" w:rsidRPr="00612ABE" w:rsidRDefault="004A01F0" w:rsidP="00D02968">
            <w:pPr>
              <w:jc w:val="center"/>
              <w:rPr>
                <w:rFonts w:cstheme="minorHAnsi"/>
                <w:b/>
                <w:bCs/>
                <w:color w:val="1F4E79" w:themeColor="accent1" w:themeShade="80"/>
              </w:rPr>
            </w:pPr>
            <w:r w:rsidRPr="00612ABE">
              <w:rPr>
                <w:rFonts w:cstheme="minorHAnsi"/>
                <w:b/>
                <w:bCs/>
                <w:color w:val="1F4E79" w:themeColor="accent1" w:themeShade="80"/>
              </w:rPr>
              <w:t>v</w:t>
            </w:r>
            <w:r w:rsidR="00A935F8" w:rsidRPr="00612ABE">
              <w:rPr>
                <w:rFonts w:cstheme="minorHAnsi"/>
                <w:b/>
                <w:bCs/>
                <w:color w:val="1F4E79" w:themeColor="accent1" w:themeShade="80"/>
              </w:rPr>
              <w:t xml:space="preserve">zorová situácia/vstupná diagnostika úrovne </w:t>
            </w:r>
            <w:r w:rsidR="00EB1644" w:rsidRPr="00612ABE">
              <w:rPr>
                <w:rFonts w:cstheme="minorHAnsi"/>
                <w:b/>
                <w:bCs/>
                <w:color w:val="1F4E79" w:themeColor="accent1" w:themeShade="80"/>
              </w:rPr>
              <w:t>žiačok/</w:t>
            </w:r>
            <w:r w:rsidR="00A935F8" w:rsidRPr="00612ABE">
              <w:rPr>
                <w:rFonts w:cstheme="minorHAnsi"/>
                <w:b/>
                <w:bCs/>
                <w:color w:val="1F4E79" w:themeColor="accent1" w:themeShade="80"/>
              </w:rPr>
              <w:t>žiakov</w:t>
            </w:r>
          </w:p>
        </w:tc>
        <w:tc>
          <w:tcPr>
            <w:tcW w:w="1869" w:type="pct"/>
            <w:shd w:val="clear" w:color="auto" w:fill="FFFFFF" w:themeFill="background1"/>
            <w:vAlign w:val="center"/>
          </w:tcPr>
          <w:p w14:paraId="70FEA5D8" w14:textId="77777777" w:rsidR="004D0302" w:rsidRPr="00B73A5A" w:rsidRDefault="004452C9" w:rsidP="007723EB">
            <w:pPr>
              <w:pStyle w:val="Odsekzoznamu"/>
              <w:numPr>
                <w:ilvl w:val="0"/>
                <w:numId w:val="10"/>
              </w:numPr>
              <w:rPr>
                <w:rFonts w:cstheme="minorHAnsi"/>
                <w:color w:val="000000"/>
              </w:rPr>
            </w:pPr>
            <w:r w:rsidRPr="00B73A5A">
              <w:rPr>
                <w:rFonts w:cstheme="minorHAnsi"/>
                <w:color w:val="000000"/>
              </w:rPr>
              <w:t>Pochopenie problému/problémovej situácie</w:t>
            </w:r>
            <w:r w:rsidR="00BD0F9D" w:rsidRPr="00B73A5A">
              <w:rPr>
                <w:rFonts w:cstheme="minorHAnsi"/>
                <w:color w:val="000000"/>
              </w:rPr>
              <w:t>.</w:t>
            </w:r>
          </w:p>
          <w:p w14:paraId="742D3166" w14:textId="77777777" w:rsidR="004D0302" w:rsidRPr="00B73A5A" w:rsidRDefault="00BD0F9D" w:rsidP="007723EB">
            <w:pPr>
              <w:pStyle w:val="Odsekzoznamu"/>
              <w:numPr>
                <w:ilvl w:val="0"/>
                <w:numId w:val="10"/>
              </w:numPr>
              <w:rPr>
                <w:rFonts w:cstheme="minorHAnsi"/>
                <w:color w:val="000000"/>
              </w:rPr>
            </w:pPr>
            <w:r w:rsidRPr="00B73A5A">
              <w:rPr>
                <w:rFonts w:cstheme="minorHAnsi"/>
                <w:color w:val="000000"/>
              </w:rPr>
              <w:t>U</w:t>
            </w:r>
            <w:r w:rsidR="004452C9" w:rsidRPr="00B73A5A">
              <w:rPr>
                <w:rFonts w:cstheme="minorHAnsi"/>
                <w:color w:val="000000"/>
              </w:rPr>
              <w:t>vedomenie si cieľa aktivity.</w:t>
            </w:r>
          </w:p>
          <w:p w14:paraId="04CCFF7C" w14:textId="77777777" w:rsidR="00BD0F9D" w:rsidRPr="00B73A5A" w:rsidRDefault="00BD0F9D" w:rsidP="007723EB">
            <w:pPr>
              <w:pStyle w:val="Odsekzoznamu"/>
              <w:numPr>
                <w:ilvl w:val="0"/>
                <w:numId w:val="10"/>
              </w:numPr>
              <w:rPr>
                <w:rFonts w:cstheme="minorHAnsi"/>
                <w:bCs/>
                <w:color w:val="000000"/>
              </w:rPr>
            </w:pPr>
            <w:r w:rsidRPr="00B73A5A">
              <w:rPr>
                <w:rFonts w:cstheme="minorHAnsi"/>
                <w:bCs/>
                <w:color w:val="000000"/>
              </w:rPr>
              <w:t>Vstupné hodnotenie.</w:t>
            </w:r>
          </w:p>
        </w:tc>
      </w:tr>
      <w:tr w:rsidR="005B14BD" w:rsidRPr="00E36637" w14:paraId="1765168E" w14:textId="77777777" w:rsidTr="00791781">
        <w:trPr>
          <w:trHeight w:val="1795"/>
        </w:trPr>
        <w:tc>
          <w:tcPr>
            <w:tcW w:w="1918" w:type="pct"/>
            <w:shd w:val="clear" w:color="auto" w:fill="FFFFFF" w:themeFill="background1"/>
            <w:vAlign w:val="center"/>
          </w:tcPr>
          <w:p w14:paraId="75ECE1CD" w14:textId="77777777" w:rsidR="005B14BD" w:rsidRPr="00B73A5A" w:rsidRDefault="00BD0F9D" w:rsidP="007723EB">
            <w:pPr>
              <w:pStyle w:val="Odsekzoznamu"/>
              <w:numPr>
                <w:ilvl w:val="0"/>
                <w:numId w:val="9"/>
              </w:numPr>
              <w:rPr>
                <w:rFonts w:cstheme="minorHAnsi"/>
                <w:b/>
                <w:bCs/>
                <w:color w:val="000000"/>
              </w:rPr>
            </w:pPr>
            <w:r w:rsidRPr="00B73A5A">
              <w:rPr>
                <w:rFonts w:cstheme="minorHAnsi"/>
                <w:color w:val="000000"/>
              </w:rPr>
              <w:t>Návrh problémových situácií/otázok/príkladov a pod., ktoré podporia riešenie vstupného problému</w:t>
            </w:r>
            <w:r w:rsidR="005B14BD" w:rsidRPr="00B73A5A">
              <w:rPr>
                <w:rFonts w:cstheme="minorHAnsi"/>
                <w:color w:val="000000"/>
              </w:rPr>
              <w:t>.</w:t>
            </w:r>
          </w:p>
        </w:tc>
        <w:tc>
          <w:tcPr>
            <w:tcW w:w="1212" w:type="pct"/>
            <w:shd w:val="clear" w:color="auto" w:fill="BDD6EE" w:themeFill="accent1" w:themeFillTint="66"/>
            <w:vAlign w:val="center"/>
          </w:tcPr>
          <w:p w14:paraId="1B9F6724" w14:textId="77777777" w:rsidR="007723EB" w:rsidRPr="007723EB" w:rsidRDefault="00BD0F9D" w:rsidP="007723EB">
            <w:pPr>
              <w:jc w:val="center"/>
              <w:rPr>
                <w:rFonts w:cstheme="minorHAnsi"/>
                <w:b/>
                <w:bCs/>
                <w:color w:val="1F4E79" w:themeColor="accent1" w:themeShade="80"/>
                <w:sz w:val="28"/>
              </w:rPr>
            </w:pPr>
            <w:r w:rsidRPr="007723EB">
              <w:rPr>
                <w:rFonts w:cstheme="minorHAnsi"/>
                <w:b/>
                <w:bCs/>
                <w:color w:val="1F4E79" w:themeColor="accent1" w:themeShade="80"/>
                <w:sz w:val="28"/>
              </w:rPr>
              <w:t>F</w:t>
            </w:r>
            <w:r w:rsidR="00D248E3" w:rsidRPr="007723EB">
              <w:rPr>
                <w:rFonts w:cstheme="minorHAnsi"/>
                <w:b/>
                <w:bCs/>
                <w:color w:val="1F4E79" w:themeColor="accent1" w:themeShade="80"/>
                <w:sz w:val="28"/>
              </w:rPr>
              <w:t xml:space="preserve">áza učenia sa </w:t>
            </w:r>
          </w:p>
          <w:p w14:paraId="4D4498AF" w14:textId="77777777" w:rsidR="005B14BD" w:rsidRPr="00612ABE" w:rsidRDefault="00D248E3" w:rsidP="007723EB">
            <w:pPr>
              <w:jc w:val="center"/>
              <w:rPr>
                <w:rFonts w:cstheme="minorHAnsi"/>
                <w:b/>
                <w:bCs/>
                <w:color w:val="1F4E79" w:themeColor="accent1" w:themeShade="80"/>
              </w:rPr>
            </w:pPr>
            <w:r w:rsidRPr="00612ABE">
              <w:rPr>
                <w:rFonts w:cstheme="minorHAnsi"/>
                <w:b/>
                <w:bCs/>
                <w:color w:val="1F4E79" w:themeColor="accent1" w:themeShade="80"/>
              </w:rPr>
              <w:t xml:space="preserve">cielený rozvoj kompetencií </w:t>
            </w:r>
            <w:r w:rsidR="00EB1644" w:rsidRPr="00612ABE">
              <w:rPr>
                <w:rFonts w:cstheme="minorHAnsi"/>
                <w:b/>
                <w:bCs/>
                <w:color w:val="1F4E79" w:themeColor="accent1" w:themeShade="80"/>
              </w:rPr>
              <w:t>žiačok/žiakov</w:t>
            </w:r>
          </w:p>
        </w:tc>
        <w:tc>
          <w:tcPr>
            <w:tcW w:w="1869" w:type="pct"/>
            <w:shd w:val="clear" w:color="auto" w:fill="FFFFFF" w:themeFill="background1"/>
            <w:vAlign w:val="center"/>
          </w:tcPr>
          <w:p w14:paraId="5BA24BC9" w14:textId="77777777" w:rsidR="00507185" w:rsidRPr="00B73A5A" w:rsidRDefault="002613A3" w:rsidP="007723EB">
            <w:pPr>
              <w:pStyle w:val="Odsekzoznamu"/>
              <w:numPr>
                <w:ilvl w:val="0"/>
                <w:numId w:val="10"/>
              </w:numPr>
              <w:rPr>
                <w:rFonts w:cstheme="minorHAnsi"/>
                <w:color w:val="000000"/>
              </w:rPr>
            </w:pPr>
            <w:r w:rsidRPr="00B73A5A">
              <w:rPr>
                <w:rFonts w:cstheme="minorHAnsi"/>
                <w:color w:val="000000"/>
              </w:rPr>
              <w:t>Hľadanie správnej cesty/postupov</w:t>
            </w:r>
            <w:r w:rsidR="00507185" w:rsidRPr="00B73A5A">
              <w:rPr>
                <w:rFonts w:cstheme="minorHAnsi"/>
                <w:color w:val="000000"/>
              </w:rPr>
              <w:t xml:space="preserve"> k riešeniu vstupného problému.</w:t>
            </w:r>
          </w:p>
          <w:p w14:paraId="7C425288" w14:textId="77777777" w:rsidR="005B14BD" w:rsidRPr="00B73A5A" w:rsidRDefault="002613A3" w:rsidP="007723EB">
            <w:pPr>
              <w:pStyle w:val="Odsekzoznamu"/>
              <w:numPr>
                <w:ilvl w:val="0"/>
                <w:numId w:val="10"/>
              </w:numPr>
              <w:rPr>
                <w:rFonts w:cstheme="minorHAnsi"/>
                <w:color w:val="000000"/>
              </w:rPr>
            </w:pPr>
            <w:r w:rsidRPr="00B73A5A">
              <w:rPr>
                <w:rFonts w:cstheme="minorHAnsi"/>
                <w:color w:val="000000"/>
              </w:rPr>
              <w:t>Formulovanie jednotlivých postupov, ktoré budú viesť k riešeniu celkového, resp. čiastkových problémov v rámci vstupného problému.</w:t>
            </w:r>
            <w:r w:rsidR="005B14BD" w:rsidRPr="00B73A5A">
              <w:rPr>
                <w:rFonts w:cstheme="minorHAnsi"/>
                <w:color w:val="000000"/>
              </w:rPr>
              <w:br/>
            </w:r>
            <w:r w:rsidRPr="00B73A5A">
              <w:rPr>
                <w:rFonts w:cstheme="minorHAnsi"/>
                <w:color w:val="000000"/>
              </w:rPr>
              <w:t>Identifikovanie faktorov ús</w:t>
            </w:r>
            <w:r w:rsidR="00D248E3" w:rsidRPr="00B73A5A">
              <w:rPr>
                <w:rFonts w:cstheme="minorHAnsi"/>
                <w:color w:val="000000"/>
              </w:rPr>
              <w:t>pešného riešenia.</w:t>
            </w:r>
          </w:p>
        </w:tc>
      </w:tr>
      <w:tr w:rsidR="005B14BD" w:rsidRPr="00E36637" w14:paraId="057B0EC9" w14:textId="77777777" w:rsidTr="00791781">
        <w:trPr>
          <w:trHeight w:val="1531"/>
        </w:trPr>
        <w:tc>
          <w:tcPr>
            <w:tcW w:w="1918" w:type="pct"/>
            <w:shd w:val="clear" w:color="auto" w:fill="FFFFFF" w:themeFill="background1"/>
            <w:vAlign w:val="center"/>
          </w:tcPr>
          <w:p w14:paraId="1C1F15D6" w14:textId="77777777" w:rsidR="004D0302" w:rsidRPr="00B73A5A" w:rsidRDefault="00D248E3" w:rsidP="007723EB">
            <w:pPr>
              <w:pStyle w:val="Odsekzoznamu"/>
              <w:numPr>
                <w:ilvl w:val="0"/>
                <w:numId w:val="9"/>
              </w:numPr>
              <w:rPr>
                <w:rFonts w:cstheme="minorHAnsi"/>
                <w:color w:val="000000"/>
              </w:rPr>
            </w:pPr>
            <w:r w:rsidRPr="00B73A5A">
              <w:rPr>
                <w:rFonts w:cstheme="minorHAnsi"/>
                <w:color w:val="000000"/>
              </w:rPr>
              <w:t xml:space="preserve">Aktivity umožňujúce </w:t>
            </w:r>
            <w:r w:rsidR="004D0302" w:rsidRPr="00B73A5A">
              <w:rPr>
                <w:rFonts w:cstheme="minorHAnsi"/>
                <w:color w:val="000000"/>
              </w:rPr>
              <w:t>pozitívne konštatovan</w:t>
            </w:r>
            <w:r w:rsidR="00507185" w:rsidRPr="00B73A5A">
              <w:rPr>
                <w:rFonts w:cstheme="minorHAnsi"/>
                <w:color w:val="000000"/>
              </w:rPr>
              <w:t>ie dosiahnutia vstupného cieľa.</w:t>
            </w:r>
          </w:p>
          <w:p w14:paraId="6F957AD2" w14:textId="77777777" w:rsidR="005B14BD" w:rsidRPr="00B73A5A" w:rsidRDefault="004D0302" w:rsidP="007723EB">
            <w:pPr>
              <w:pStyle w:val="Odsekzoznamu"/>
              <w:numPr>
                <w:ilvl w:val="0"/>
                <w:numId w:val="9"/>
              </w:numPr>
              <w:rPr>
                <w:rFonts w:cstheme="minorHAnsi"/>
                <w:b/>
                <w:bCs/>
                <w:color w:val="000000"/>
              </w:rPr>
            </w:pPr>
            <w:r w:rsidRPr="00B73A5A">
              <w:rPr>
                <w:rFonts w:cstheme="minorHAnsi"/>
                <w:color w:val="000000"/>
              </w:rPr>
              <w:t xml:space="preserve">Aktivity umožňujúce uvedomenie si stupňa rozvoja kompetencií </w:t>
            </w:r>
            <w:r w:rsidR="00EB1644" w:rsidRPr="00B73A5A">
              <w:rPr>
                <w:rFonts w:cstheme="minorHAnsi"/>
                <w:color w:val="000000"/>
              </w:rPr>
              <w:t>žiačok/</w:t>
            </w:r>
            <w:r w:rsidRPr="00B73A5A">
              <w:rPr>
                <w:rFonts w:cstheme="minorHAnsi"/>
                <w:color w:val="000000"/>
              </w:rPr>
              <w:t xml:space="preserve">žiakov. </w:t>
            </w:r>
          </w:p>
        </w:tc>
        <w:tc>
          <w:tcPr>
            <w:tcW w:w="1212" w:type="pct"/>
            <w:shd w:val="clear" w:color="auto" w:fill="BDD6EE" w:themeFill="accent1" w:themeFillTint="66"/>
            <w:vAlign w:val="center"/>
          </w:tcPr>
          <w:p w14:paraId="5495C073" w14:textId="77777777" w:rsidR="00507185" w:rsidRPr="00612ABE" w:rsidRDefault="00D248E3" w:rsidP="00D02968">
            <w:pPr>
              <w:jc w:val="center"/>
              <w:rPr>
                <w:rFonts w:cstheme="minorHAnsi"/>
                <w:b/>
                <w:bCs/>
                <w:color w:val="1F4E79" w:themeColor="accent1" w:themeShade="80"/>
              </w:rPr>
            </w:pPr>
            <w:r w:rsidRPr="007723EB">
              <w:rPr>
                <w:rFonts w:cstheme="minorHAnsi"/>
                <w:b/>
                <w:bCs/>
                <w:color w:val="1F4E79" w:themeColor="accent1" w:themeShade="80"/>
                <w:sz w:val="28"/>
              </w:rPr>
              <w:t xml:space="preserve">Fáza utvrdzovania </w:t>
            </w:r>
            <w:r w:rsidR="00E36637" w:rsidRPr="00612ABE">
              <w:rPr>
                <w:rFonts w:cstheme="minorHAnsi"/>
                <w:b/>
                <w:bCs/>
                <w:color w:val="1F4E79" w:themeColor="accent1" w:themeShade="80"/>
              </w:rPr>
              <w:br/>
            </w:r>
            <w:r w:rsidRPr="00612ABE">
              <w:rPr>
                <w:rFonts w:cstheme="minorHAnsi"/>
                <w:b/>
                <w:bCs/>
                <w:color w:val="1F4E79" w:themeColor="accent1" w:themeShade="80"/>
              </w:rPr>
              <w:t>referenčné situácie utvrdzovania/</w:t>
            </w:r>
          </w:p>
          <w:p w14:paraId="1004E6DA" w14:textId="77777777" w:rsidR="005B14BD" w:rsidRPr="00612ABE" w:rsidRDefault="00D248E3" w:rsidP="00D02968">
            <w:pPr>
              <w:jc w:val="center"/>
              <w:rPr>
                <w:rFonts w:cstheme="minorHAnsi"/>
                <w:b/>
                <w:bCs/>
                <w:color w:val="1F4E79" w:themeColor="accent1" w:themeShade="80"/>
              </w:rPr>
            </w:pPr>
            <w:r w:rsidRPr="00612ABE">
              <w:rPr>
                <w:rFonts w:cstheme="minorHAnsi"/>
                <w:b/>
                <w:bCs/>
                <w:color w:val="1F4E79" w:themeColor="accent1" w:themeShade="80"/>
              </w:rPr>
              <w:t>záverečné hodnotenie</w:t>
            </w:r>
          </w:p>
        </w:tc>
        <w:tc>
          <w:tcPr>
            <w:tcW w:w="1869" w:type="pct"/>
            <w:shd w:val="clear" w:color="auto" w:fill="FFFFFF" w:themeFill="background1"/>
            <w:vAlign w:val="center"/>
          </w:tcPr>
          <w:p w14:paraId="27190254" w14:textId="77777777" w:rsidR="005B14BD" w:rsidRPr="00B73A5A" w:rsidRDefault="004D0302" w:rsidP="007723EB">
            <w:pPr>
              <w:pStyle w:val="Odsekzoznamu"/>
              <w:numPr>
                <w:ilvl w:val="0"/>
                <w:numId w:val="10"/>
              </w:numPr>
              <w:rPr>
                <w:rFonts w:cstheme="minorHAnsi"/>
                <w:b/>
                <w:bCs/>
                <w:color w:val="000000"/>
              </w:rPr>
            </w:pPr>
            <w:r w:rsidRPr="00B73A5A">
              <w:rPr>
                <w:rFonts w:cstheme="minorHAnsi"/>
                <w:color w:val="000000"/>
              </w:rPr>
              <w:t xml:space="preserve">Konštatovanie a hodnotenie pokroku </w:t>
            </w:r>
            <w:r w:rsidR="00EB1644" w:rsidRPr="00B73A5A">
              <w:rPr>
                <w:rFonts w:cstheme="minorHAnsi"/>
                <w:color w:val="000000"/>
              </w:rPr>
              <w:t>žiačkami/</w:t>
            </w:r>
            <w:r w:rsidRPr="00B73A5A">
              <w:rPr>
                <w:rFonts w:cstheme="minorHAnsi"/>
                <w:color w:val="000000"/>
              </w:rPr>
              <w:t>žiakmi.</w:t>
            </w:r>
          </w:p>
        </w:tc>
      </w:tr>
    </w:tbl>
    <w:p w14:paraId="5CF2E652" w14:textId="77777777" w:rsidR="007F1B9C" w:rsidRPr="00E36637" w:rsidRDefault="007F1B9C" w:rsidP="00963851">
      <w:pPr>
        <w:spacing w:line="192" w:lineRule="auto"/>
        <w:rPr>
          <w:rFonts w:ascii="Verdana" w:hAnsi="Verdana" w:cstheme="minorHAnsi"/>
          <w:b/>
          <w:bCs/>
          <w:color w:val="000000"/>
          <w:sz w:val="28"/>
          <w:szCs w:val="28"/>
        </w:rPr>
      </w:pPr>
    </w:p>
    <w:p w14:paraId="6D7AC58E" w14:textId="77777777" w:rsidR="005249C4" w:rsidRDefault="004D0302" w:rsidP="00963851">
      <w:pPr>
        <w:spacing w:line="192" w:lineRule="auto"/>
        <w:rPr>
          <w:rFonts w:ascii="Verdana" w:hAnsi="Verdana" w:cstheme="minorHAnsi"/>
          <w:b/>
          <w:bCs/>
          <w:color w:val="1F4E79" w:themeColor="accent1" w:themeShade="80"/>
          <w:sz w:val="32"/>
          <w:szCs w:val="32"/>
        </w:rPr>
      </w:pPr>
      <w:r w:rsidRPr="00855448">
        <w:rPr>
          <w:rFonts w:ascii="Verdana" w:hAnsi="Verdana" w:cstheme="minorHAnsi"/>
          <w:b/>
          <w:bCs/>
          <w:color w:val="1F4E79" w:themeColor="accent1" w:themeShade="80"/>
          <w:sz w:val="32"/>
          <w:szCs w:val="32"/>
        </w:rPr>
        <w:t>Metodický list</w:t>
      </w:r>
      <w:r w:rsidR="004438AB" w:rsidRPr="00855448">
        <w:rPr>
          <w:rFonts w:ascii="Verdana" w:hAnsi="Verdana" w:cstheme="minorHAnsi"/>
          <w:b/>
          <w:bCs/>
          <w:color w:val="1F4E79" w:themeColor="accent1" w:themeShade="80"/>
          <w:sz w:val="32"/>
          <w:szCs w:val="32"/>
        </w:rPr>
        <w:t xml:space="preserve"> rozvoja finančnej kultúry</w:t>
      </w:r>
    </w:p>
    <w:p w14:paraId="19F9DCC3" w14:textId="77777777" w:rsidR="007723EB" w:rsidRPr="00855448" w:rsidRDefault="007723EB" w:rsidP="00963851">
      <w:pPr>
        <w:spacing w:line="192" w:lineRule="auto"/>
        <w:rPr>
          <w:rFonts w:ascii="Verdana" w:hAnsi="Verdana" w:cstheme="minorHAnsi"/>
          <w:b/>
          <w:bCs/>
          <w:color w:val="1F4E79" w:themeColor="accent1" w:themeShade="80"/>
          <w:sz w:val="32"/>
          <w:szCs w:val="32"/>
        </w:rPr>
      </w:pPr>
    </w:p>
    <w:tbl>
      <w:tblPr>
        <w:tblStyle w:val="Mriekatabuky"/>
        <w:tblW w:w="5000" w:type="pct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2" w:space="0" w:color="2E74B5" w:themeColor="accent1" w:themeShade="BF"/>
          <w:insideV w:val="single" w:sz="12" w:space="0" w:color="2E74B5" w:themeColor="accent1" w:themeShade="BF"/>
        </w:tblBorders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3770"/>
        <w:gridCol w:w="5828"/>
        <w:gridCol w:w="2274"/>
        <w:gridCol w:w="2470"/>
      </w:tblGrid>
      <w:tr w:rsidR="00C958E1" w:rsidRPr="00E36637" w14:paraId="0555DA0F" w14:textId="77777777" w:rsidTr="00025F04">
        <w:tc>
          <w:tcPr>
            <w:tcW w:w="1330" w:type="pct"/>
            <w:shd w:val="clear" w:color="auto" w:fill="DEEAF6" w:themeFill="accent1" w:themeFillTint="33"/>
            <w:vAlign w:val="center"/>
          </w:tcPr>
          <w:p w14:paraId="2196E834" w14:textId="77777777" w:rsidR="00C958E1" w:rsidRPr="00B17FEA" w:rsidRDefault="00C958E1" w:rsidP="00CD5178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B17FEA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Názov metodického listu</w:t>
            </w:r>
          </w:p>
        </w:tc>
        <w:tc>
          <w:tcPr>
            <w:tcW w:w="2047" w:type="pct"/>
            <w:shd w:val="clear" w:color="auto" w:fill="DEEAF6" w:themeFill="accent1" w:themeFillTint="33"/>
            <w:vAlign w:val="center"/>
          </w:tcPr>
          <w:p w14:paraId="3556D1AE" w14:textId="77777777" w:rsidR="00C958E1" w:rsidRPr="00B17FEA" w:rsidRDefault="00C31DBC" w:rsidP="00CD5178">
            <w:pPr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/>
                <w:b/>
                <w:color w:val="000000"/>
                <w:sz w:val="20"/>
                <w:szCs w:val="20"/>
              </w:rPr>
              <w:t>Umenie v digitálnom svete</w:t>
            </w:r>
          </w:p>
        </w:tc>
        <w:tc>
          <w:tcPr>
            <w:tcW w:w="808" w:type="pct"/>
            <w:shd w:val="clear" w:color="auto" w:fill="DEEAF6" w:themeFill="accent1" w:themeFillTint="33"/>
            <w:vAlign w:val="center"/>
          </w:tcPr>
          <w:p w14:paraId="5EB6E24A" w14:textId="77777777" w:rsidR="00C958E1" w:rsidRPr="00B17FEA" w:rsidRDefault="00C958E1" w:rsidP="00CD5178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B17FEA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Číslo metodického listu</w:t>
            </w:r>
          </w:p>
        </w:tc>
        <w:tc>
          <w:tcPr>
            <w:tcW w:w="816" w:type="pct"/>
            <w:shd w:val="clear" w:color="auto" w:fill="DEEAF6" w:themeFill="accent1" w:themeFillTint="33"/>
            <w:vAlign w:val="center"/>
          </w:tcPr>
          <w:p w14:paraId="2914282C" w14:textId="77777777" w:rsidR="00C958E1" w:rsidRPr="00B17FEA" w:rsidRDefault="001E688E" w:rsidP="00CD5178">
            <w:pPr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F203F9">
              <w:rPr>
                <w:rFonts w:ascii="Verdana" w:hAnsi="Verdana" w:cs="Calibri"/>
                <w:b/>
                <w:bCs/>
                <w:color w:val="000000"/>
              </w:rPr>
              <w:t>B2/3S/57/JK/PI</w:t>
            </w:r>
          </w:p>
        </w:tc>
      </w:tr>
      <w:tr w:rsidR="00C958E1" w:rsidRPr="00E36637" w14:paraId="728C1EBF" w14:textId="77777777" w:rsidTr="00025F04">
        <w:tc>
          <w:tcPr>
            <w:tcW w:w="1330" w:type="pct"/>
            <w:shd w:val="clear" w:color="auto" w:fill="DEEAF6" w:themeFill="accent1" w:themeFillTint="33"/>
            <w:vAlign w:val="center"/>
          </w:tcPr>
          <w:p w14:paraId="499B1C28" w14:textId="77777777" w:rsidR="00C958E1" w:rsidRPr="00B17FEA" w:rsidRDefault="00C958E1" w:rsidP="00CD5178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B17FEA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Vzdelávacia oblasť</w:t>
            </w:r>
          </w:p>
        </w:tc>
        <w:tc>
          <w:tcPr>
            <w:tcW w:w="3670" w:type="pct"/>
            <w:gridSpan w:val="3"/>
            <w:vAlign w:val="center"/>
          </w:tcPr>
          <w:p w14:paraId="5E9418E6" w14:textId="77777777" w:rsidR="00C958E1" w:rsidRPr="00B17FEA" w:rsidRDefault="00C958E1" w:rsidP="00CD5178">
            <w:pPr>
              <w:rPr>
                <w:rFonts w:ascii="Verdana" w:hAnsi="Verdana"/>
                <w:color w:val="000000"/>
              </w:rPr>
            </w:pPr>
            <w:r w:rsidRPr="00B17FEA">
              <w:rPr>
                <w:rFonts w:ascii="Verdana" w:hAnsi="Verdana"/>
                <w:color w:val="000000"/>
              </w:rPr>
              <w:t>Jazyk a komunikácia</w:t>
            </w:r>
          </w:p>
        </w:tc>
      </w:tr>
      <w:tr w:rsidR="00C958E1" w:rsidRPr="00E36637" w14:paraId="20777C3C" w14:textId="77777777" w:rsidTr="00025F04">
        <w:tc>
          <w:tcPr>
            <w:tcW w:w="1330" w:type="pct"/>
            <w:shd w:val="clear" w:color="auto" w:fill="DEEAF6" w:themeFill="accent1" w:themeFillTint="33"/>
            <w:vAlign w:val="center"/>
          </w:tcPr>
          <w:p w14:paraId="04847482" w14:textId="77777777" w:rsidR="00C958E1" w:rsidRPr="00B17FEA" w:rsidRDefault="00C958E1" w:rsidP="00CD5178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B17FEA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Kognitívna úroveň</w:t>
            </w:r>
          </w:p>
        </w:tc>
        <w:tc>
          <w:tcPr>
            <w:tcW w:w="3670" w:type="pct"/>
            <w:gridSpan w:val="3"/>
            <w:vAlign w:val="center"/>
          </w:tcPr>
          <w:p w14:paraId="68766116" w14:textId="77777777" w:rsidR="00C958E1" w:rsidRPr="00B17FEA" w:rsidRDefault="00C958E1" w:rsidP="00CD5178">
            <w:pPr>
              <w:rPr>
                <w:rFonts w:ascii="Verdana" w:hAnsi="Verdana"/>
                <w:color w:val="000000"/>
              </w:rPr>
            </w:pPr>
            <w:r w:rsidRPr="00B17FEA">
              <w:rPr>
                <w:rFonts w:ascii="Verdana" w:hAnsi="Verdana"/>
                <w:color w:val="000000"/>
              </w:rPr>
              <w:t>B2</w:t>
            </w:r>
          </w:p>
        </w:tc>
      </w:tr>
      <w:tr w:rsidR="00C958E1" w:rsidRPr="00E36637" w14:paraId="0D55C680" w14:textId="77777777" w:rsidTr="00025F04">
        <w:tc>
          <w:tcPr>
            <w:tcW w:w="1330" w:type="pct"/>
            <w:shd w:val="clear" w:color="auto" w:fill="DEEAF6" w:themeFill="accent1" w:themeFillTint="33"/>
            <w:vAlign w:val="center"/>
          </w:tcPr>
          <w:p w14:paraId="22E5CB36" w14:textId="77777777" w:rsidR="00C958E1" w:rsidRPr="00B17FEA" w:rsidRDefault="00C958E1" w:rsidP="00CD5178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B17FEA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Kompetencie rozvoja myslenia</w:t>
            </w:r>
          </w:p>
        </w:tc>
        <w:tc>
          <w:tcPr>
            <w:tcW w:w="3670" w:type="pct"/>
            <w:gridSpan w:val="3"/>
            <w:vAlign w:val="center"/>
          </w:tcPr>
          <w:p w14:paraId="64B1A00C" w14:textId="77777777" w:rsidR="00C958E1" w:rsidRPr="00B17FEA" w:rsidRDefault="00C958E1" w:rsidP="00CD5178">
            <w:pPr>
              <w:rPr>
                <w:rFonts w:ascii="Verdana" w:hAnsi="Verdana"/>
                <w:color w:val="000000"/>
              </w:rPr>
            </w:pPr>
            <w:r w:rsidRPr="00B17FEA">
              <w:rPr>
                <w:rFonts w:ascii="Verdana" w:hAnsi="Verdana"/>
                <w:color w:val="000000"/>
              </w:rPr>
              <w:t>Písanie</w:t>
            </w:r>
          </w:p>
        </w:tc>
      </w:tr>
      <w:tr w:rsidR="00C958E1" w:rsidRPr="00E36637" w14:paraId="68EC3368" w14:textId="77777777" w:rsidTr="00025F04">
        <w:tc>
          <w:tcPr>
            <w:tcW w:w="1330" w:type="pct"/>
            <w:shd w:val="clear" w:color="auto" w:fill="DEEAF6" w:themeFill="accent1" w:themeFillTint="33"/>
            <w:vAlign w:val="center"/>
          </w:tcPr>
          <w:p w14:paraId="2EACE3AF" w14:textId="77777777" w:rsidR="00C958E1" w:rsidRPr="00B17FEA" w:rsidRDefault="00C958E1" w:rsidP="00CD5178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B17FEA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Opis kompetencie rozvoja myslenia</w:t>
            </w:r>
          </w:p>
        </w:tc>
        <w:tc>
          <w:tcPr>
            <w:tcW w:w="3670" w:type="pct"/>
            <w:gridSpan w:val="3"/>
            <w:vAlign w:val="center"/>
          </w:tcPr>
          <w:p w14:paraId="39A7797B" w14:textId="77777777" w:rsidR="00C958E1" w:rsidRPr="00B17FEA" w:rsidRDefault="00C958E1" w:rsidP="00CD5178">
            <w:pPr>
              <w:rPr>
                <w:rFonts w:ascii="Verdana" w:hAnsi="Verdana"/>
                <w:color w:val="000000"/>
              </w:rPr>
            </w:pPr>
            <w:r w:rsidRPr="00B17FEA">
              <w:rPr>
                <w:rFonts w:ascii="Verdana" w:hAnsi="Verdana"/>
                <w:color w:val="000000"/>
              </w:rPr>
              <w:t>Dokáže napísať vecný text, v ktorom poskytne dôkazy na podporu konkrétneho názoru alebo proti nemu.</w:t>
            </w:r>
          </w:p>
        </w:tc>
      </w:tr>
      <w:tr w:rsidR="00C958E1" w:rsidRPr="00E36637" w14:paraId="330ED3D8" w14:textId="77777777" w:rsidTr="00025F04">
        <w:tc>
          <w:tcPr>
            <w:tcW w:w="1330" w:type="pct"/>
            <w:shd w:val="clear" w:color="auto" w:fill="DEEAF6" w:themeFill="accent1" w:themeFillTint="33"/>
            <w:vAlign w:val="center"/>
          </w:tcPr>
          <w:p w14:paraId="487D00CF" w14:textId="77777777" w:rsidR="00C958E1" w:rsidRPr="00B17FEA" w:rsidRDefault="00C958E1" w:rsidP="00CD5178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B17FEA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Kompetencie finančnej gramotnosti (podľa OECD)</w:t>
            </w:r>
          </w:p>
        </w:tc>
        <w:tc>
          <w:tcPr>
            <w:tcW w:w="3670" w:type="pct"/>
            <w:gridSpan w:val="3"/>
            <w:vAlign w:val="center"/>
          </w:tcPr>
          <w:p w14:paraId="7E94F1D7" w14:textId="77777777" w:rsidR="00C958E1" w:rsidRPr="000F0D89" w:rsidRDefault="000F0D89" w:rsidP="00CD5178">
            <w:pPr>
              <w:rPr>
                <w:rFonts w:ascii="Verdana" w:hAnsi="Verdana"/>
                <w:color w:val="000000"/>
              </w:rPr>
            </w:pPr>
            <w:r w:rsidRPr="000F0D89">
              <w:rPr>
                <w:rFonts w:ascii="Verdana" w:hAnsi="Verdana"/>
              </w:rPr>
              <w:t>Ak je to relevantné, vie, ako bezpečne a v súlade s platnými právnymi predpismi používať rôzne druhy kryptoaktíva.</w:t>
            </w:r>
          </w:p>
        </w:tc>
      </w:tr>
      <w:tr w:rsidR="00C958E1" w:rsidRPr="00E36637" w14:paraId="21D4FF5F" w14:textId="77777777" w:rsidTr="00025F04">
        <w:tc>
          <w:tcPr>
            <w:tcW w:w="1330" w:type="pct"/>
            <w:shd w:val="clear" w:color="auto" w:fill="DEEAF6" w:themeFill="accent1" w:themeFillTint="33"/>
            <w:vAlign w:val="center"/>
          </w:tcPr>
          <w:p w14:paraId="5AE1E05B" w14:textId="77777777" w:rsidR="00C958E1" w:rsidRPr="00B17FEA" w:rsidRDefault="00C958E1" w:rsidP="00CD5178">
            <w:pPr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</w:pPr>
            <w:r w:rsidRPr="00B17FEA">
              <w:rPr>
                <w:rFonts w:ascii="Verdana" w:hAnsi="Verdana"/>
                <w:b/>
                <w:color w:val="1F4E79" w:themeColor="accent1" w:themeShade="80"/>
                <w:sz w:val="20"/>
                <w:szCs w:val="20"/>
              </w:rPr>
              <w:t>Témy Národného štandardu finančnej gramotnosti</w:t>
            </w:r>
          </w:p>
        </w:tc>
        <w:tc>
          <w:tcPr>
            <w:tcW w:w="3670" w:type="pct"/>
            <w:gridSpan w:val="3"/>
            <w:vAlign w:val="center"/>
          </w:tcPr>
          <w:p w14:paraId="2668E990" w14:textId="77777777" w:rsidR="00C958E1" w:rsidRPr="00B17FEA" w:rsidRDefault="00C958E1" w:rsidP="00CD5178">
            <w:pPr>
              <w:rPr>
                <w:rFonts w:ascii="Verdana" w:hAnsi="Verdana"/>
                <w:color w:val="000000"/>
              </w:rPr>
            </w:pPr>
            <w:r w:rsidRPr="00B17FEA">
              <w:rPr>
                <w:rFonts w:ascii="Verdana" w:hAnsi="Verdana"/>
                <w:color w:val="000000"/>
              </w:rPr>
              <w:t>Sporenie a investovanie</w:t>
            </w:r>
          </w:p>
        </w:tc>
      </w:tr>
    </w:tbl>
    <w:p w14:paraId="0355B2FC" w14:textId="77777777" w:rsidR="00AE4DC5" w:rsidRDefault="00AE4DC5" w:rsidP="00963851">
      <w:pPr>
        <w:spacing w:line="192" w:lineRule="auto"/>
        <w:rPr>
          <w:rFonts w:ascii="Verdana" w:hAnsi="Verdana" w:cstheme="minorHAnsi"/>
          <w:color w:val="000000"/>
        </w:rPr>
      </w:pPr>
    </w:p>
    <w:p w14:paraId="09C02E5D" w14:textId="77777777" w:rsidR="00791781" w:rsidRPr="00E36637" w:rsidRDefault="00791781" w:rsidP="00963851">
      <w:pPr>
        <w:spacing w:line="192" w:lineRule="auto"/>
        <w:rPr>
          <w:rFonts w:ascii="Verdana" w:hAnsi="Verdana" w:cstheme="minorHAnsi"/>
          <w:color w:val="000000"/>
        </w:rPr>
      </w:pPr>
    </w:p>
    <w:p w14:paraId="2CBF5DD5" w14:textId="77777777" w:rsidR="00931910" w:rsidRPr="00E36637" w:rsidRDefault="00931910" w:rsidP="00963851">
      <w:pPr>
        <w:spacing w:line="192" w:lineRule="auto"/>
        <w:rPr>
          <w:rFonts w:ascii="Verdana" w:hAnsi="Verdana" w:cstheme="minorHAnsi"/>
          <w:color w:val="000000"/>
        </w:rPr>
      </w:pPr>
    </w:p>
    <w:tbl>
      <w:tblPr>
        <w:tblStyle w:val="Mriekatabuky"/>
        <w:tblpPr w:leftFromText="141" w:rightFromText="141" w:vertAnchor="text" w:tblpY="69"/>
        <w:tblW w:w="5000" w:type="pct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2" w:space="0" w:color="2E74B5" w:themeColor="accent1" w:themeShade="BF"/>
          <w:insideV w:val="single" w:sz="12" w:space="0" w:color="2E74B5" w:themeColor="accent1" w:themeShade="BF"/>
        </w:tblBorders>
        <w:tblCellMar>
          <w:left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121"/>
        <w:gridCol w:w="2527"/>
        <w:gridCol w:w="2982"/>
        <w:gridCol w:w="2681"/>
        <w:gridCol w:w="2917"/>
      </w:tblGrid>
      <w:tr w:rsidR="00025F04" w:rsidRPr="00E36637" w14:paraId="0910631B" w14:textId="77777777" w:rsidTr="00025F04">
        <w:tc>
          <w:tcPr>
            <w:tcW w:w="1097" w:type="pct"/>
            <w:shd w:val="clear" w:color="auto" w:fill="DEEAF6" w:themeFill="accent1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47F891F" w14:textId="77777777" w:rsidR="00025F04" w:rsidRPr="00B73A5A" w:rsidRDefault="00025F04" w:rsidP="00025F04">
            <w:pPr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  <w:lastRenderedPageBreak/>
              <w:t>Fázy implementácie</w:t>
            </w:r>
          </w:p>
        </w:tc>
        <w:tc>
          <w:tcPr>
            <w:tcW w:w="888" w:type="pct"/>
            <w:shd w:val="clear" w:color="auto" w:fill="DEEAF6" w:themeFill="accent1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BBC54CF" w14:textId="77777777" w:rsidR="00025F04" w:rsidRPr="00B73A5A" w:rsidRDefault="00025F04" w:rsidP="00025F04">
            <w:pPr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  <w:t>Fáza 1</w:t>
            </w:r>
          </w:p>
        </w:tc>
        <w:tc>
          <w:tcPr>
            <w:tcW w:w="1048" w:type="pct"/>
            <w:shd w:val="clear" w:color="auto" w:fill="DEEAF6" w:themeFill="accent1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30E6E47" w14:textId="77777777" w:rsidR="00025F04" w:rsidRPr="00B73A5A" w:rsidRDefault="00025F04" w:rsidP="00025F04">
            <w:pPr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  <w:t>Fáza 2</w:t>
            </w:r>
          </w:p>
        </w:tc>
        <w:tc>
          <w:tcPr>
            <w:tcW w:w="942" w:type="pct"/>
            <w:shd w:val="clear" w:color="auto" w:fill="DEEAF6" w:themeFill="accent1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BA974FB" w14:textId="77777777" w:rsidR="00025F04" w:rsidRPr="00B73A5A" w:rsidRDefault="00025F04" w:rsidP="00025F04">
            <w:pPr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  <w:t>Fáza 3</w:t>
            </w:r>
          </w:p>
        </w:tc>
        <w:tc>
          <w:tcPr>
            <w:tcW w:w="1025" w:type="pct"/>
            <w:shd w:val="clear" w:color="auto" w:fill="DEEAF6" w:themeFill="accent1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EF99D32" w14:textId="77777777" w:rsidR="00025F04" w:rsidRPr="00B73A5A" w:rsidRDefault="00025F04" w:rsidP="00025F04">
            <w:pPr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  <w:t>Fáza 4</w:t>
            </w:r>
          </w:p>
        </w:tc>
      </w:tr>
      <w:tr w:rsidR="00C958E1" w:rsidRPr="00E36637" w14:paraId="658BA779" w14:textId="77777777" w:rsidTr="00025F04">
        <w:trPr>
          <w:trHeight w:val="936"/>
        </w:trPr>
        <w:tc>
          <w:tcPr>
            <w:tcW w:w="1097" w:type="pct"/>
            <w:shd w:val="clear" w:color="auto" w:fill="DEEAF6" w:themeFill="accent1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4B6B16A" w14:textId="77777777" w:rsidR="00C958E1" w:rsidRPr="00B17FEA" w:rsidRDefault="00C958E1" w:rsidP="00CD5178">
            <w:pPr>
              <w:rPr>
                <w:rFonts w:ascii="Verdana" w:hAnsi="Verdana"/>
                <w:b/>
                <w:color w:val="1F4E79" w:themeColor="accent1" w:themeShade="80"/>
                <w:sz w:val="18"/>
                <w:szCs w:val="18"/>
              </w:rPr>
            </w:pPr>
            <w:r w:rsidRPr="00B17FEA">
              <w:rPr>
                <w:rFonts w:ascii="Verdana" w:hAnsi="Verdana"/>
                <w:b/>
                <w:color w:val="1F4E79" w:themeColor="accent1" w:themeShade="80"/>
                <w:sz w:val="18"/>
                <w:szCs w:val="18"/>
              </w:rPr>
              <w:t>Názov fáz</w:t>
            </w:r>
          </w:p>
        </w:tc>
        <w:tc>
          <w:tcPr>
            <w:tcW w:w="888" w:type="pct"/>
            <w:shd w:val="clear" w:color="auto" w:fill="B4C6E7" w:themeFill="accent5" w:themeFillTint="66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FC10898" w14:textId="77777777" w:rsidR="00C958E1" w:rsidRPr="00B17FEA" w:rsidRDefault="00C958E1" w:rsidP="00CD5178">
            <w:pPr>
              <w:rPr>
                <w:color w:val="000000"/>
                <w:sz w:val="20"/>
                <w:szCs w:val="20"/>
              </w:rPr>
            </w:pPr>
            <w:r w:rsidRPr="00B17FEA">
              <w:rPr>
                <w:b/>
                <w:bCs/>
                <w:color w:val="000000"/>
                <w:sz w:val="20"/>
                <w:szCs w:val="20"/>
              </w:rPr>
              <w:t xml:space="preserve">Iniciačná fáza: </w:t>
            </w:r>
            <w:r w:rsidRPr="00B17FEA">
              <w:rPr>
                <w:bCs/>
                <w:color w:val="000000"/>
                <w:sz w:val="20"/>
                <w:szCs w:val="20"/>
              </w:rPr>
              <w:t>oboznamovanie sa s aktivitou</w:t>
            </w:r>
          </w:p>
        </w:tc>
        <w:tc>
          <w:tcPr>
            <w:tcW w:w="1048" w:type="pct"/>
            <w:shd w:val="clear" w:color="auto" w:fill="B4C6E7" w:themeFill="accent5" w:themeFillTint="66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B73AE4C" w14:textId="77777777" w:rsidR="00C958E1" w:rsidRPr="00B17FEA" w:rsidRDefault="00C958E1" w:rsidP="00CD517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7FEA">
              <w:rPr>
                <w:b/>
                <w:bCs/>
                <w:color w:val="000000"/>
                <w:sz w:val="20"/>
                <w:szCs w:val="20"/>
              </w:rPr>
              <w:t>Vstupná fáza:</w:t>
            </w:r>
          </w:p>
          <w:p w14:paraId="0FF275D9" w14:textId="77777777" w:rsidR="00C958E1" w:rsidRPr="00B17FEA" w:rsidRDefault="00C958E1" w:rsidP="00CD5178">
            <w:pPr>
              <w:rPr>
                <w:color w:val="000000"/>
                <w:sz w:val="20"/>
                <w:szCs w:val="20"/>
              </w:rPr>
            </w:pPr>
            <w:r w:rsidRPr="00B17FEA">
              <w:rPr>
                <w:bCs/>
                <w:color w:val="000000"/>
                <w:sz w:val="20"/>
                <w:szCs w:val="20"/>
              </w:rPr>
              <w:t>vzorová situácia; vstupná diagnostika úrovne žiačok/žiakov</w:t>
            </w:r>
          </w:p>
        </w:tc>
        <w:tc>
          <w:tcPr>
            <w:tcW w:w="942" w:type="pct"/>
            <w:shd w:val="clear" w:color="auto" w:fill="B4C6E7" w:themeFill="accent5" w:themeFillTint="66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39FD04F" w14:textId="77777777" w:rsidR="00C958E1" w:rsidRPr="00B17FEA" w:rsidRDefault="00C958E1" w:rsidP="00CD517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7FEA">
              <w:rPr>
                <w:b/>
                <w:bCs/>
                <w:color w:val="000000"/>
                <w:sz w:val="20"/>
                <w:szCs w:val="20"/>
              </w:rPr>
              <w:t xml:space="preserve">Fáza učenia sa: </w:t>
            </w:r>
          </w:p>
          <w:p w14:paraId="050755AC" w14:textId="77777777" w:rsidR="00C958E1" w:rsidRPr="00B17FEA" w:rsidRDefault="00C958E1" w:rsidP="00CD5178">
            <w:pPr>
              <w:rPr>
                <w:color w:val="000000"/>
                <w:sz w:val="20"/>
                <w:szCs w:val="20"/>
              </w:rPr>
            </w:pPr>
            <w:r w:rsidRPr="00B17FEA">
              <w:rPr>
                <w:bCs/>
                <w:color w:val="000000"/>
                <w:sz w:val="20"/>
                <w:szCs w:val="20"/>
              </w:rPr>
              <w:t>cielený rozvoj kompetencií žiačok/žiakov</w:t>
            </w:r>
          </w:p>
        </w:tc>
        <w:tc>
          <w:tcPr>
            <w:tcW w:w="1025" w:type="pct"/>
            <w:shd w:val="clear" w:color="auto" w:fill="B4C6E7" w:themeFill="accent5" w:themeFillTint="66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56E5B57" w14:textId="77777777" w:rsidR="00C958E1" w:rsidRPr="00B17FEA" w:rsidRDefault="00C958E1" w:rsidP="00CD517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B17FEA">
              <w:rPr>
                <w:b/>
                <w:bCs/>
                <w:color w:val="000000"/>
                <w:sz w:val="20"/>
                <w:szCs w:val="20"/>
              </w:rPr>
              <w:t>Fáza utvrdzovania:</w:t>
            </w:r>
          </w:p>
          <w:p w14:paraId="75B2C064" w14:textId="77777777" w:rsidR="00C958E1" w:rsidRPr="00B17FEA" w:rsidRDefault="00C958E1" w:rsidP="00CD5178">
            <w:pPr>
              <w:rPr>
                <w:color w:val="000000"/>
                <w:sz w:val="20"/>
                <w:szCs w:val="20"/>
              </w:rPr>
            </w:pPr>
            <w:r w:rsidRPr="00B17FEA">
              <w:rPr>
                <w:bCs/>
                <w:color w:val="000000"/>
                <w:sz w:val="20"/>
                <w:szCs w:val="20"/>
              </w:rPr>
              <w:t>referenčné situácie utvrdzovania; záverečné hodnotenie</w:t>
            </w:r>
          </w:p>
        </w:tc>
      </w:tr>
      <w:tr w:rsidR="00C958E1" w:rsidRPr="00E36637" w14:paraId="0BCE4654" w14:textId="77777777" w:rsidTr="008831D6">
        <w:trPr>
          <w:trHeight w:val="2250"/>
        </w:trPr>
        <w:tc>
          <w:tcPr>
            <w:tcW w:w="1097" w:type="pct"/>
            <w:shd w:val="clear" w:color="auto" w:fill="DEEAF6" w:themeFill="accent1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9A4C392" w14:textId="77777777" w:rsidR="00C958E1" w:rsidRPr="00B17FEA" w:rsidRDefault="00C958E1" w:rsidP="00CD5178">
            <w:pPr>
              <w:rPr>
                <w:rFonts w:ascii="Verdana" w:hAnsi="Verdana"/>
                <w:b/>
                <w:bCs/>
                <w:color w:val="1F4E79" w:themeColor="accent1" w:themeShade="80"/>
                <w:sz w:val="18"/>
                <w:szCs w:val="18"/>
              </w:rPr>
            </w:pPr>
            <w:r w:rsidRPr="00B17FEA">
              <w:rPr>
                <w:rFonts w:ascii="Verdana" w:hAnsi="Verdana"/>
                <w:b/>
                <w:bCs/>
                <w:color w:val="1F4E79" w:themeColor="accent1" w:themeShade="80"/>
                <w:sz w:val="18"/>
                <w:szCs w:val="18"/>
              </w:rPr>
              <w:t>Pedagogická činnosť</w:t>
            </w:r>
          </w:p>
          <w:p w14:paraId="00EF8020" w14:textId="77777777" w:rsidR="00C958E1" w:rsidRPr="00B17FEA" w:rsidRDefault="00C958E1" w:rsidP="00CD5178">
            <w:pPr>
              <w:rPr>
                <w:rFonts w:ascii="Verdana" w:hAnsi="Verdana"/>
                <w:color w:val="1F4E79" w:themeColor="accent1" w:themeShade="80"/>
                <w:sz w:val="18"/>
                <w:szCs w:val="18"/>
              </w:rPr>
            </w:pPr>
            <w:r w:rsidRPr="00B17FEA">
              <w:rPr>
                <w:rFonts w:ascii="Verdana" w:hAnsi="Verdana"/>
                <w:b/>
                <w:bCs/>
                <w:color w:val="1F4E79" w:themeColor="accent1" w:themeShade="80"/>
                <w:sz w:val="18"/>
                <w:szCs w:val="18"/>
              </w:rPr>
              <w:t>v rámci fáz rozvíjania kompetencie</w:t>
            </w:r>
          </w:p>
        </w:tc>
        <w:tc>
          <w:tcPr>
            <w:tcW w:w="888" w:type="pct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F12F50F" w14:textId="77777777" w:rsidR="00C958E1" w:rsidRPr="00B17FEA" w:rsidRDefault="00C958E1" w:rsidP="00CD5178">
            <w:pPr>
              <w:pStyle w:val="Odsekzoznamu"/>
              <w:numPr>
                <w:ilvl w:val="0"/>
                <w:numId w:val="1"/>
              </w:numPr>
              <w:rPr>
                <w:color w:val="000000"/>
                <w:sz w:val="20"/>
                <w:szCs w:val="20"/>
              </w:rPr>
            </w:pPr>
            <w:r w:rsidRPr="00B17FEA">
              <w:rPr>
                <w:color w:val="000000"/>
                <w:sz w:val="20"/>
                <w:szCs w:val="20"/>
              </w:rPr>
              <w:t>Vytvorenie situácie/aktivity, ktorá umožní žiačke/žiakovi postupne začať učebnú činnosť.</w:t>
            </w:r>
          </w:p>
        </w:tc>
        <w:tc>
          <w:tcPr>
            <w:tcW w:w="1048" w:type="pct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5502B73" w14:textId="77777777" w:rsidR="00C958E1" w:rsidRPr="00B17FEA" w:rsidRDefault="00C958E1" w:rsidP="00CD5178">
            <w:pPr>
              <w:pStyle w:val="Odsekzoznamu"/>
              <w:numPr>
                <w:ilvl w:val="0"/>
                <w:numId w:val="4"/>
              </w:numPr>
              <w:rPr>
                <w:color w:val="000000"/>
                <w:sz w:val="20"/>
                <w:szCs w:val="20"/>
              </w:rPr>
            </w:pPr>
            <w:r w:rsidRPr="00B17FEA">
              <w:rPr>
                <w:color w:val="000000"/>
                <w:sz w:val="20"/>
                <w:szCs w:val="20"/>
              </w:rPr>
              <w:t>Vytvorenie, resp. navodenie problémovej situácie.</w:t>
            </w:r>
            <w:r w:rsidRPr="00B17FEA">
              <w:rPr>
                <w:color w:val="000000"/>
                <w:sz w:val="20"/>
                <w:szCs w:val="20"/>
              </w:rPr>
              <w:br/>
              <w:t xml:space="preserve">Pozorovanie reakcie a správania </w:t>
            </w:r>
            <w:r w:rsidRPr="00B17FEA">
              <w:rPr>
                <w:bCs/>
                <w:color w:val="000000"/>
                <w:sz w:val="20"/>
                <w:szCs w:val="20"/>
              </w:rPr>
              <w:t>žiačok/žiakov</w:t>
            </w:r>
            <w:r w:rsidRPr="00B17FEA">
              <w:rPr>
                <w:color w:val="000000"/>
                <w:sz w:val="20"/>
                <w:szCs w:val="20"/>
              </w:rPr>
              <w:t>.</w:t>
            </w:r>
          </w:p>
          <w:p w14:paraId="3F9FA87A" w14:textId="77777777" w:rsidR="00C958E1" w:rsidRPr="00B17FEA" w:rsidRDefault="00C958E1" w:rsidP="00CD5178">
            <w:pPr>
              <w:pStyle w:val="Odsekzoznamu"/>
              <w:numPr>
                <w:ilvl w:val="0"/>
                <w:numId w:val="4"/>
              </w:numPr>
              <w:rPr>
                <w:color w:val="000000"/>
                <w:sz w:val="20"/>
                <w:szCs w:val="20"/>
              </w:rPr>
            </w:pPr>
            <w:r w:rsidRPr="00B17FEA">
              <w:rPr>
                <w:color w:val="000000"/>
                <w:sz w:val="20"/>
                <w:szCs w:val="20"/>
              </w:rPr>
              <w:t>Identifikovanie úrovne ich schopnosti adekvátne reagovať na situáciu.</w:t>
            </w:r>
          </w:p>
          <w:p w14:paraId="6B0F3805" w14:textId="77777777" w:rsidR="00C958E1" w:rsidRPr="00C958E1" w:rsidRDefault="00C958E1" w:rsidP="00CD5178">
            <w:pPr>
              <w:pStyle w:val="Odsekzoznamu"/>
              <w:numPr>
                <w:ilvl w:val="0"/>
                <w:numId w:val="4"/>
              </w:numPr>
              <w:rPr>
                <w:color w:val="000000"/>
                <w:sz w:val="20"/>
                <w:szCs w:val="20"/>
              </w:rPr>
            </w:pPr>
            <w:r w:rsidRPr="00B17FEA">
              <w:rPr>
                <w:color w:val="000000"/>
                <w:sz w:val="20"/>
                <w:szCs w:val="20"/>
              </w:rPr>
              <w:t>Stanovenie cieľov, toho, čo sa má žiačka/žiak naučiť/to, čo má rozvíjať.</w:t>
            </w:r>
          </w:p>
        </w:tc>
        <w:tc>
          <w:tcPr>
            <w:tcW w:w="942" w:type="pct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1E500A4" w14:textId="77777777" w:rsidR="00C958E1" w:rsidRPr="00B17FEA" w:rsidRDefault="00C958E1" w:rsidP="00CD5178">
            <w:pPr>
              <w:pStyle w:val="Odsekzoznamu"/>
              <w:numPr>
                <w:ilvl w:val="0"/>
                <w:numId w:val="2"/>
              </w:numPr>
              <w:rPr>
                <w:color w:val="000000"/>
                <w:sz w:val="20"/>
                <w:szCs w:val="20"/>
              </w:rPr>
            </w:pPr>
            <w:r w:rsidRPr="00B17FEA">
              <w:rPr>
                <w:color w:val="000000"/>
                <w:sz w:val="20"/>
                <w:szCs w:val="20"/>
              </w:rPr>
              <w:t>Návrh problémových situácií/otázok/príkladov a pod., ktoré podporia riešenie vstupného problému.</w:t>
            </w:r>
          </w:p>
        </w:tc>
        <w:tc>
          <w:tcPr>
            <w:tcW w:w="1025" w:type="pct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95671EB" w14:textId="77777777" w:rsidR="00C958E1" w:rsidRPr="00B17FEA" w:rsidRDefault="00C958E1" w:rsidP="00CD5178">
            <w:pPr>
              <w:pStyle w:val="Odsekzoznamu"/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 w:rsidRPr="00B17FEA">
              <w:rPr>
                <w:color w:val="000000"/>
                <w:sz w:val="20"/>
                <w:szCs w:val="20"/>
              </w:rPr>
              <w:t xml:space="preserve">Aktivity umožňujúce pozitívne konštatovanie dosiahnutia vstupného cieľa. </w:t>
            </w:r>
          </w:p>
          <w:p w14:paraId="545CEBC8" w14:textId="77777777" w:rsidR="00C958E1" w:rsidRPr="00B17FEA" w:rsidRDefault="00C958E1" w:rsidP="00CD5178">
            <w:pPr>
              <w:pStyle w:val="Odsekzoznamu"/>
              <w:numPr>
                <w:ilvl w:val="0"/>
                <w:numId w:val="3"/>
              </w:numPr>
              <w:rPr>
                <w:color w:val="000000"/>
                <w:sz w:val="20"/>
                <w:szCs w:val="20"/>
              </w:rPr>
            </w:pPr>
            <w:r w:rsidRPr="00B17FEA">
              <w:rPr>
                <w:color w:val="000000"/>
                <w:sz w:val="20"/>
                <w:szCs w:val="20"/>
              </w:rPr>
              <w:t xml:space="preserve">Aktivity umožňujúce uvedomenie si stupňa rozvoja kompetencií </w:t>
            </w:r>
            <w:r w:rsidRPr="00B17FEA">
              <w:rPr>
                <w:bCs/>
                <w:color w:val="000000"/>
                <w:sz w:val="20"/>
                <w:szCs w:val="20"/>
              </w:rPr>
              <w:t>žiačok/žiakov</w:t>
            </w:r>
            <w:r w:rsidRPr="00B17FEA">
              <w:rPr>
                <w:color w:val="000000"/>
                <w:sz w:val="20"/>
                <w:szCs w:val="20"/>
              </w:rPr>
              <w:t>.</w:t>
            </w:r>
          </w:p>
        </w:tc>
      </w:tr>
      <w:tr w:rsidR="00C958E1" w:rsidRPr="00E36637" w14:paraId="4B406C3D" w14:textId="77777777" w:rsidTr="00025F04">
        <w:tc>
          <w:tcPr>
            <w:tcW w:w="1097" w:type="pct"/>
            <w:shd w:val="clear" w:color="auto" w:fill="DEEAF6" w:themeFill="accent1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36CC2DC" w14:textId="77777777" w:rsidR="00C958E1" w:rsidRPr="00B17FEA" w:rsidRDefault="00C958E1" w:rsidP="00CD5178">
            <w:pPr>
              <w:rPr>
                <w:rFonts w:ascii="Verdana" w:hAnsi="Verdana"/>
                <w:b/>
                <w:color w:val="1F4E79" w:themeColor="accent1" w:themeShade="80"/>
                <w:sz w:val="18"/>
                <w:szCs w:val="18"/>
              </w:rPr>
            </w:pPr>
            <w:r w:rsidRPr="00B17FEA">
              <w:rPr>
                <w:rFonts w:ascii="Verdana" w:hAnsi="Verdana"/>
                <w:b/>
                <w:color w:val="1F4E79" w:themeColor="accent1" w:themeShade="80"/>
                <w:sz w:val="18"/>
                <w:szCs w:val="18"/>
              </w:rPr>
              <w:t xml:space="preserve">Počet činností na jednotlivé fázy </w:t>
            </w:r>
          </w:p>
        </w:tc>
        <w:tc>
          <w:tcPr>
            <w:tcW w:w="888" w:type="pct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E7C2A31" w14:textId="77777777" w:rsidR="00C958E1" w:rsidRPr="00B17FEA" w:rsidRDefault="000F0D89" w:rsidP="00CD51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48" w:type="pct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C6B8372" w14:textId="77777777" w:rsidR="00C958E1" w:rsidRPr="00B17FEA" w:rsidRDefault="000F0D89" w:rsidP="00CD51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42" w:type="pct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39EB11D" w14:textId="77777777" w:rsidR="00C958E1" w:rsidRPr="00B17FEA" w:rsidRDefault="000F0D89" w:rsidP="00CD51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25" w:type="pct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9FD7363" w14:textId="77777777" w:rsidR="00C958E1" w:rsidRPr="00B17FEA" w:rsidRDefault="000F0D89" w:rsidP="00CD51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C958E1" w:rsidRPr="00E36637" w14:paraId="40E32982" w14:textId="77777777" w:rsidTr="00025F04">
        <w:tc>
          <w:tcPr>
            <w:tcW w:w="1097" w:type="pct"/>
            <w:shd w:val="clear" w:color="auto" w:fill="DEEAF6" w:themeFill="accent1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18540BF" w14:textId="77777777" w:rsidR="00C958E1" w:rsidRPr="00B17FEA" w:rsidRDefault="00C958E1" w:rsidP="00CD5178">
            <w:pPr>
              <w:rPr>
                <w:rFonts w:ascii="Verdana" w:hAnsi="Verdana"/>
                <w:b/>
                <w:color w:val="1F4E79" w:themeColor="accent1" w:themeShade="80"/>
                <w:sz w:val="18"/>
                <w:szCs w:val="18"/>
              </w:rPr>
            </w:pPr>
            <w:r w:rsidRPr="00B17FEA">
              <w:rPr>
                <w:rFonts w:ascii="Verdana" w:hAnsi="Verdana"/>
                <w:b/>
                <w:color w:val="1F4E79" w:themeColor="accent1" w:themeShade="80"/>
                <w:sz w:val="18"/>
                <w:szCs w:val="18"/>
              </w:rPr>
              <w:t>Čas potrebný na realizáciu fázy</w:t>
            </w:r>
          </w:p>
        </w:tc>
        <w:tc>
          <w:tcPr>
            <w:tcW w:w="888" w:type="pct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0119808" w14:textId="77777777" w:rsidR="00C958E1" w:rsidRPr="00B17FEA" w:rsidRDefault="00C958E1" w:rsidP="00CD5178">
            <w:pPr>
              <w:jc w:val="center"/>
              <w:rPr>
                <w:color w:val="000000"/>
                <w:sz w:val="20"/>
                <w:szCs w:val="20"/>
              </w:rPr>
            </w:pPr>
            <w:r w:rsidRPr="00B17FEA">
              <w:rPr>
                <w:color w:val="000000"/>
                <w:sz w:val="20"/>
                <w:szCs w:val="20"/>
              </w:rPr>
              <w:t>10 minút</w:t>
            </w:r>
          </w:p>
        </w:tc>
        <w:tc>
          <w:tcPr>
            <w:tcW w:w="1048" w:type="pct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E025108" w14:textId="77777777" w:rsidR="00C958E1" w:rsidRPr="00B17FEA" w:rsidRDefault="000F0D89" w:rsidP="00CD51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  <w:r w:rsidR="00C958E1" w:rsidRPr="00B17FEA">
              <w:rPr>
                <w:color w:val="000000"/>
                <w:sz w:val="20"/>
                <w:szCs w:val="20"/>
              </w:rPr>
              <w:t xml:space="preserve"> minút</w:t>
            </w:r>
          </w:p>
        </w:tc>
        <w:tc>
          <w:tcPr>
            <w:tcW w:w="942" w:type="pct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9EB9B76" w14:textId="77777777" w:rsidR="00C958E1" w:rsidRPr="00B17FEA" w:rsidRDefault="00C958E1" w:rsidP="00CD5178">
            <w:pPr>
              <w:jc w:val="center"/>
              <w:rPr>
                <w:color w:val="000000"/>
                <w:sz w:val="20"/>
                <w:szCs w:val="20"/>
              </w:rPr>
            </w:pPr>
            <w:r w:rsidRPr="00B17FEA">
              <w:rPr>
                <w:color w:val="000000"/>
                <w:sz w:val="20"/>
                <w:szCs w:val="20"/>
              </w:rPr>
              <w:t>55 minút</w:t>
            </w:r>
          </w:p>
        </w:tc>
        <w:tc>
          <w:tcPr>
            <w:tcW w:w="1025" w:type="pct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EB7EBF1" w14:textId="77777777" w:rsidR="00C958E1" w:rsidRPr="00B17FEA" w:rsidRDefault="00C958E1" w:rsidP="00CD5178">
            <w:pPr>
              <w:jc w:val="center"/>
              <w:rPr>
                <w:color w:val="000000"/>
                <w:sz w:val="20"/>
                <w:szCs w:val="20"/>
              </w:rPr>
            </w:pPr>
            <w:r w:rsidRPr="00B17FEA">
              <w:rPr>
                <w:color w:val="000000"/>
                <w:sz w:val="20"/>
                <w:szCs w:val="20"/>
              </w:rPr>
              <w:t>10 minút</w:t>
            </w:r>
          </w:p>
        </w:tc>
      </w:tr>
      <w:tr w:rsidR="00C958E1" w:rsidRPr="00E36637" w14:paraId="4E55E7B4" w14:textId="77777777" w:rsidTr="00025F04">
        <w:tc>
          <w:tcPr>
            <w:tcW w:w="1097" w:type="pct"/>
            <w:shd w:val="clear" w:color="auto" w:fill="DEEAF6" w:themeFill="accent1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5BC3977" w14:textId="77777777" w:rsidR="00C958E1" w:rsidRPr="00B17FEA" w:rsidRDefault="00C958E1" w:rsidP="00CD5178">
            <w:pPr>
              <w:rPr>
                <w:rFonts w:ascii="Verdana" w:hAnsi="Verdana"/>
                <w:b/>
                <w:color w:val="1F4E79" w:themeColor="accent1" w:themeShade="80"/>
                <w:sz w:val="18"/>
                <w:szCs w:val="18"/>
              </w:rPr>
            </w:pPr>
            <w:r w:rsidRPr="00B17FEA">
              <w:rPr>
                <w:rFonts w:ascii="Verdana" w:hAnsi="Verdana"/>
                <w:b/>
                <w:color w:val="1F4E79" w:themeColor="accent1" w:themeShade="80"/>
                <w:sz w:val="18"/>
                <w:szCs w:val="18"/>
              </w:rPr>
              <w:t>Ciele jednotlivých činností</w:t>
            </w:r>
          </w:p>
        </w:tc>
        <w:tc>
          <w:tcPr>
            <w:tcW w:w="888" w:type="pct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0F570E3" w14:textId="77777777" w:rsidR="00C958E1" w:rsidRPr="00B17FEA" w:rsidRDefault="000F0D89" w:rsidP="00CD517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Aktivizovanie a zisťovanie znalostí z danej problematiky</w:t>
            </w:r>
            <w:r w:rsidR="0067171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48" w:type="pct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2F86218" w14:textId="77777777" w:rsidR="00C958E1" w:rsidRPr="00B17FEA" w:rsidRDefault="00C958E1" w:rsidP="00CD5178">
            <w:pPr>
              <w:rPr>
                <w:color w:val="000000"/>
                <w:sz w:val="20"/>
                <w:szCs w:val="20"/>
              </w:rPr>
            </w:pPr>
            <w:r w:rsidRPr="00B17FEA">
              <w:rPr>
                <w:color w:val="000000"/>
                <w:sz w:val="20"/>
                <w:szCs w:val="20"/>
              </w:rPr>
              <w:t>Úvod to problému</w:t>
            </w:r>
            <w:r w:rsidR="000F0D89">
              <w:rPr>
                <w:color w:val="000000"/>
                <w:sz w:val="20"/>
                <w:szCs w:val="20"/>
              </w:rPr>
              <w:t>, počúvanie a zisťovanie informácií k</w:t>
            </w:r>
            <w:r w:rsidR="00671712">
              <w:rPr>
                <w:color w:val="000000"/>
                <w:sz w:val="20"/>
                <w:szCs w:val="20"/>
              </w:rPr>
              <w:t> </w:t>
            </w:r>
            <w:r w:rsidR="000F0D89">
              <w:rPr>
                <w:color w:val="000000"/>
                <w:sz w:val="20"/>
                <w:szCs w:val="20"/>
              </w:rPr>
              <w:t>argumentácii</w:t>
            </w:r>
            <w:r w:rsidR="0067171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942" w:type="pct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DD8244F" w14:textId="77777777" w:rsidR="00C958E1" w:rsidRPr="00B17FEA" w:rsidRDefault="00C958E1" w:rsidP="00CD5178">
            <w:pPr>
              <w:rPr>
                <w:color w:val="000000"/>
                <w:sz w:val="20"/>
                <w:szCs w:val="20"/>
              </w:rPr>
            </w:pPr>
            <w:r w:rsidRPr="00B17FEA">
              <w:rPr>
                <w:color w:val="000000"/>
                <w:sz w:val="20"/>
                <w:szCs w:val="20"/>
              </w:rPr>
              <w:t>Samostatná analýza problému</w:t>
            </w:r>
            <w:r w:rsidR="000F0D89">
              <w:rPr>
                <w:color w:val="000000"/>
                <w:sz w:val="20"/>
                <w:szCs w:val="20"/>
              </w:rPr>
              <w:t xml:space="preserve">, </w:t>
            </w:r>
            <w:r w:rsidRPr="00B17FEA">
              <w:rPr>
                <w:color w:val="000000"/>
                <w:sz w:val="20"/>
                <w:szCs w:val="20"/>
              </w:rPr>
              <w:t>zhodnotenie a</w:t>
            </w:r>
            <w:r w:rsidR="00671712">
              <w:rPr>
                <w:color w:val="000000"/>
                <w:sz w:val="20"/>
                <w:szCs w:val="20"/>
              </w:rPr>
              <w:t> </w:t>
            </w:r>
            <w:r w:rsidRPr="00B17FEA">
              <w:rPr>
                <w:color w:val="000000"/>
                <w:sz w:val="20"/>
                <w:szCs w:val="20"/>
              </w:rPr>
              <w:t>posúdenie</w:t>
            </w:r>
            <w:r w:rsidR="0067171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025" w:type="pct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7F5DE17" w14:textId="77777777" w:rsidR="00C958E1" w:rsidRPr="00B17FEA" w:rsidRDefault="000F0D89" w:rsidP="00CD517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Diskusia a</w:t>
            </w:r>
            <w:r w:rsidR="00671712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hodnotenie</w:t>
            </w:r>
            <w:r w:rsidR="00671712">
              <w:rPr>
                <w:color w:val="000000"/>
                <w:sz w:val="20"/>
                <w:szCs w:val="20"/>
              </w:rPr>
              <w:t>.</w:t>
            </w:r>
          </w:p>
        </w:tc>
      </w:tr>
      <w:tr w:rsidR="00C958E1" w:rsidRPr="00E36637" w14:paraId="03A13982" w14:textId="77777777" w:rsidTr="00025F04">
        <w:tc>
          <w:tcPr>
            <w:tcW w:w="1097" w:type="pct"/>
            <w:shd w:val="clear" w:color="auto" w:fill="DEEAF6" w:themeFill="accent1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0A6CBF1" w14:textId="77777777" w:rsidR="00C958E1" w:rsidRPr="00B17FEA" w:rsidRDefault="00C958E1" w:rsidP="00CD5178">
            <w:pPr>
              <w:rPr>
                <w:rFonts w:ascii="Verdana" w:hAnsi="Verdana"/>
                <w:b/>
                <w:color w:val="1F4E79" w:themeColor="accent1" w:themeShade="80"/>
                <w:sz w:val="18"/>
                <w:szCs w:val="18"/>
              </w:rPr>
            </w:pPr>
            <w:r w:rsidRPr="00B17FEA">
              <w:rPr>
                <w:rFonts w:ascii="Verdana" w:hAnsi="Verdana"/>
                <w:b/>
                <w:color w:val="1F4E79" w:themeColor="accent1" w:themeShade="80"/>
                <w:sz w:val="18"/>
                <w:szCs w:val="18"/>
              </w:rPr>
              <w:t>Úlohy</w:t>
            </w:r>
          </w:p>
        </w:tc>
        <w:tc>
          <w:tcPr>
            <w:tcW w:w="888" w:type="pct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9EAB771" w14:textId="77777777" w:rsidR="00C958E1" w:rsidRPr="00B17FEA" w:rsidRDefault="000F0D89" w:rsidP="00CD51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48" w:type="pct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C8C2A31" w14:textId="77777777" w:rsidR="00C958E1" w:rsidRPr="00B17FEA" w:rsidRDefault="000F0D89" w:rsidP="00CD51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42" w:type="pct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83B5FDD" w14:textId="77777777" w:rsidR="00C958E1" w:rsidRPr="00B17FEA" w:rsidRDefault="000F0D89" w:rsidP="00CD517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25" w:type="pct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8D94E65" w14:textId="77777777" w:rsidR="00C958E1" w:rsidRPr="00B17FEA" w:rsidRDefault="00C958E1" w:rsidP="00CD5178">
            <w:pPr>
              <w:jc w:val="center"/>
              <w:rPr>
                <w:color w:val="000000"/>
                <w:sz w:val="20"/>
                <w:szCs w:val="20"/>
              </w:rPr>
            </w:pPr>
            <w:r w:rsidRPr="00B17FEA">
              <w:rPr>
                <w:color w:val="000000"/>
                <w:sz w:val="20"/>
                <w:szCs w:val="20"/>
              </w:rPr>
              <w:t>2</w:t>
            </w:r>
          </w:p>
        </w:tc>
      </w:tr>
      <w:tr w:rsidR="00C958E1" w:rsidRPr="00E36637" w14:paraId="4537E3F0" w14:textId="77777777" w:rsidTr="00025F04">
        <w:tc>
          <w:tcPr>
            <w:tcW w:w="1097" w:type="pct"/>
            <w:shd w:val="clear" w:color="auto" w:fill="DEEAF6" w:themeFill="accent1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B27E846" w14:textId="77777777" w:rsidR="00C958E1" w:rsidRPr="00B17FEA" w:rsidRDefault="00C958E1" w:rsidP="00CD5178">
            <w:pPr>
              <w:rPr>
                <w:rFonts w:ascii="Verdana" w:hAnsi="Verdana"/>
                <w:b/>
                <w:color w:val="1F4E79" w:themeColor="accent1" w:themeShade="80"/>
                <w:sz w:val="18"/>
                <w:szCs w:val="18"/>
              </w:rPr>
            </w:pPr>
            <w:r w:rsidRPr="00B17FEA">
              <w:rPr>
                <w:rFonts w:ascii="Verdana" w:hAnsi="Verdana"/>
                <w:b/>
                <w:color w:val="1F4E79" w:themeColor="accent1" w:themeShade="80"/>
                <w:sz w:val="18"/>
                <w:szCs w:val="18"/>
              </w:rPr>
              <w:t>Varianty</w:t>
            </w:r>
          </w:p>
        </w:tc>
        <w:tc>
          <w:tcPr>
            <w:tcW w:w="888" w:type="pct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5069A2D" w14:textId="77777777" w:rsidR="00C958E1" w:rsidRPr="00B17FEA" w:rsidRDefault="00C958E1" w:rsidP="00CD5178">
            <w:pPr>
              <w:jc w:val="center"/>
              <w:rPr>
                <w:color w:val="000000"/>
                <w:sz w:val="20"/>
                <w:szCs w:val="20"/>
              </w:rPr>
            </w:pPr>
            <w:r w:rsidRPr="00B17FE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48" w:type="pct"/>
            <w:vAlign w:val="center"/>
          </w:tcPr>
          <w:p w14:paraId="09557489" w14:textId="77777777" w:rsidR="00C958E1" w:rsidRPr="00B17FEA" w:rsidRDefault="00C958E1" w:rsidP="00CD5178">
            <w:pPr>
              <w:jc w:val="center"/>
              <w:rPr>
                <w:color w:val="000000"/>
                <w:sz w:val="20"/>
                <w:szCs w:val="20"/>
              </w:rPr>
            </w:pPr>
            <w:r w:rsidRPr="00B17FE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42" w:type="pct"/>
            <w:vAlign w:val="center"/>
          </w:tcPr>
          <w:p w14:paraId="2E646A7C" w14:textId="77777777" w:rsidR="00C958E1" w:rsidRPr="00B17FEA" w:rsidRDefault="00C958E1" w:rsidP="00CD5178">
            <w:pPr>
              <w:jc w:val="center"/>
              <w:rPr>
                <w:color w:val="000000"/>
                <w:sz w:val="20"/>
                <w:szCs w:val="20"/>
              </w:rPr>
            </w:pPr>
            <w:r w:rsidRPr="00B17FEA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25" w:type="pct"/>
            <w:vAlign w:val="center"/>
          </w:tcPr>
          <w:p w14:paraId="5D55F229" w14:textId="77777777" w:rsidR="00C958E1" w:rsidRPr="00B17FEA" w:rsidRDefault="00C958E1" w:rsidP="00CD5178">
            <w:pPr>
              <w:jc w:val="center"/>
              <w:rPr>
                <w:color w:val="000000"/>
                <w:sz w:val="20"/>
                <w:szCs w:val="20"/>
              </w:rPr>
            </w:pPr>
            <w:r w:rsidRPr="00B17FEA">
              <w:rPr>
                <w:color w:val="000000"/>
                <w:sz w:val="20"/>
                <w:szCs w:val="20"/>
              </w:rPr>
              <w:t>-</w:t>
            </w:r>
          </w:p>
        </w:tc>
      </w:tr>
      <w:tr w:rsidR="00025F04" w:rsidRPr="00E36637" w14:paraId="4FDD78B8" w14:textId="77777777" w:rsidTr="00025F04">
        <w:tc>
          <w:tcPr>
            <w:tcW w:w="1097" w:type="pct"/>
            <w:shd w:val="clear" w:color="auto" w:fill="DEEAF6" w:themeFill="accent1" w:themeFillTint="33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C304E40" w14:textId="77777777" w:rsidR="00025F04" w:rsidRPr="00B73A5A" w:rsidRDefault="00025F04" w:rsidP="00025F04">
            <w:pPr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</w:pPr>
            <w:r w:rsidRPr="00B73A5A">
              <w:rPr>
                <w:rFonts w:ascii="Verdana" w:hAnsi="Verdana" w:cstheme="minorHAnsi"/>
                <w:b/>
                <w:color w:val="1F4E79" w:themeColor="accent1" w:themeShade="80"/>
                <w:sz w:val="18"/>
                <w:szCs w:val="18"/>
              </w:rPr>
              <w:t>Typ hodnotenia</w:t>
            </w:r>
          </w:p>
        </w:tc>
        <w:tc>
          <w:tcPr>
            <w:tcW w:w="888" w:type="pct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4369B7B" w14:textId="77777777" w:rsidR="00025F04" w:rsidRPr="00E36637" w:rsidRDefault="00025F04" w:rsidP="00025F04">
            <w:pPr>
              <w:rPr>
                <w:rFonts w:ascii="Verdana" w:hAnsi="Verdana" w:cstheme="minorHAnsi"/>
                <w:color w:val="000000"/>
              </w:rPr>
            </w:pPr>
          </w:p>
        </w:tc>
        <w:tc>
          <w:tcPr>
            <w:tcW w:w="1048" w:type="pct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DF79A4C" w14:textId="77777777" w:rsidR="00025F04" w:rsidRPr="00E36637" w:rsidRDefault="00025F04" w:rsidP="00025F04">
            <w:pPr>
              <w:jc w:val="center"/>
              <w:rPr>
                <w:rFonts w:ascii="Verdana" w:hAnsi="Verdana" w:cstheme="minorHAnsi"/>
                <w:color w:val="000000"/>
              </w:rPr>
            </w:pPr>
            <w:r w:rsidRPr="00E36637">
              <w:rPr>
                <w:rFonts w:ascii="Verdana" w:hAnsi="Verdana" w:cstheme="minorHAnsi"/>
                <w:color w:val="000000"/>
              </w:rPr>
              <w:t>Sumatívne</w:t>
            </w:r>
          </w:p>
        </w:tc>
        <w:tc>
          <w:tcPr>
            <w:tcW w:w="942" w:type="pct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EE71C92" w14:textId="77777777" w:rsidR="00025F04" w:rsidRPr="00E36637" w:rsidRDefault="000F0D89" w:rsidP="00025F04">
            <w:pPr>
              <w:jc w:val="center"/>
              <w:rPr>
                <w:rFonts w:ascii="Verdana" w:hAnsi="Verdana" w:cstheme="minorHAnsi"/>
                <w:color w:val="000000"/>
              </w:rPr>
            </w:pPr>
            <w:r>
              <w:rPr>
                <w:rFonts w:ascii="Verdana" w:hAnsi="Verdana" w:cstheme="minorHAnsi"/>
                <w:color w:val="000000"/>
              </w:rPr>
              <w:t>Sumatívne</w:t>
            </w:r>
          </w:p>
        </w:tc>
        <w:tc>
          <w:tcPr>
            <w:tcW w:w="1025" w:type="pct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33FC10A" w14:textId="77777777" w:rsidR="00025F04" w:rsidRPr="00E36637" w:rsidRDefault="00025F04" w:rsidP="00025F04">
            <w:pPr>
              <w:jc w:val="center"/>
              <w:rPr>
                <w:rFonts w:ascii="Verdana" w:hAnsi="Verdana" w:cstheme="minorHAnsi"/>
                <w:color w:val="000000"/>
              </w:rPr>
            </w:pPr>
            <w:r w:rsidRPr="00E36637">
              <w:rPr>
                <w:rFonts w:ascii="Verdana" w:hAnsi="Verdana" w:cstheme="minorHAnsi"/>
                <w:color w:val="000000"/>
              </w:rPr>
              <w:t>Sumatívne</w:t>
            </w:r>
          </w:p>
        </w:tc>
      </w:tr>
    </w:tbl>
    <w:p w14:paraId="7E6D0DBF" w14:textId="77777777" w:rsidR="00264FD0" w:rsidRPr="00E36637" w:rsidRDefault="00791781" w:rsidP="00963851">
      <w:pPr>
        <w:pStyle w:val="Nadpis2"/>
        <w:shd w:val="clear" w:color="auto" w:fill="FFFFFF"/>
        <w:spacing w:before="0" w:beforeAutospacing="0" w:after="120" w:afterAutospacing="0" w:line="192" w:lineRule="auto"/>
        <w:rPr>
          <w:rFonts w:ascii="Verdana" w:hAnsi="Verdana" w:cstheme="minorHAnsi"/>
          <w:color w:val="000000"/>
        </w:rPr>
      </w:pPr>
      <w:r>
        <w:rPr>
          <w:noProof/>
        </w:rPr>
        <w:lastRenderedPageBreak/>
        <w:drawing>
          <wp:anchor distT="0" distB="0" distL="114300" distR="114300" simplePos="0" relativeHeight="251627008" behindDoc="1" locked="0" layoutInCell="1" allowOverlap="1" wp14:anchorId="37A1D420" wp14:editId="5653AF75">
            <wp:simplePos x="0" y="0"/>
            <wp:positionH relativeFrom="column">
              <wp:posOffset>-901700</wp:posOffset>
            </wp:positionH>
            <wp:positionV relativeFrom="paragraph">
              <wp:posOffset>-5913120</wp:posOffset>
            </wp:positionV>
            <wp:extent cx="1795780" cy="1007745"/>
            <wp:effectExtent l="0" t="0" r="0" b="0"/>
            <wp:wrapNone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oztek-modry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5780" cy="1007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8B54F99" w14:textId="77777777" w:rsidR="00230F67" w:rsidRDefault="00230F67" w:rsidP="00963851">
      <w:pPr>
        <w:shd w:val="clear" w:color="auto" w:fill="FFFFFF"/>
        <w:spacing w:after="0" w:line="192" w:lineRule="auto"/>
        <w:jc w:val="both"/>
        <w:rPr>
          <w:rFonts w:ascii="Verdana" w:eastAsia="Times New Roman" w:hAnsi="Verdana" w:cstheme="minorHAnsi"/>
          <w:b/>
          <w:color w:val="000000"/>
          <w:sz w:val="24"/>
          <w:szCs w:val="24"/>
          <w:lang w:eastAsia="sk-SK"/>
        </w:rPr>
      </w:pPr>
    </w:p>
    <w:p w14:paraId="1EBB7A20" w14:textId="77777777" w:rsidR="00392C0D" w:rsidRPr="00612ABE" w:rsidRDefault="00737408" w:rsidP="00482014">
      <w:pPr>
        <w:shd w:val="clear" w:color="auto" w:fill="FFFFFF"/>
        <w:spacing w:line="240" w:lineRule="auto"/>
        <w:ind w:left="1134"/>
        <w:jc w:val="both"/>
        <w:rPr>
          <w:rFonts w:ascii="Verdana" w:eastAsia="Times New Roman" w:hAnsi="Verdana" w:cstheme="minorHAnsi"/>
          <w:color w:val="1F4E79" w:themeColor="accent1" w:themeShade="80"/>
          <w:sz w:val="24"/>
          <w:szCs w:val="24"/>
          <w:lang w:eastAsia="sk-SK"/>
        </w:rPr>
      </w:pPr>
      <w:r>
        <w:rPr>
          <w:noProof/>
          <w:lang w:eastAsia="sk-SK"/>
        </w:rPr>
        <w:drawing>
          <wp:anchor distT="0" distB="0" distL="114300" distR="114300" simplePos="0" relativeHeight="251674112" behindDoc="1" locked="0" layoutInCell="1" allowOverlap="1" wp14:anchorId="637F018E" wp14:editId="1A6B8D90">
            <wp:simplePos x="0" y="0"/>
            <wp:positionH relativeFrom="column">
              <wp:posOffset>-9525</wp:posOffset>
            </wp:positionH>
            <wp:positionV relativeFrom="paragraph">
              <wp:posOffset>1905</wp:posOffset>
            </wp:positionV>
            <wp:extent cx="539750" cy="539750"/>
            <wp:effectExtent l="0" t="0" r="0" b="0"/>
            <wp:wrapNone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dpoveajte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44DCE" w:rsidRPr="00612ABE">
        <w:rPr>
          <w:rFonts w:ascii="Verdana" w:eastAsia="Times New Roman" w:hAnsi="Verdana" w:cstheme="minorHAnsi"/>
          <w:b/>
          <w:color w:val="1F4E79" w:themeColor="accent1" w:themeShade="80"/>
          <w:sz w:val="24"/>
          <w:szCs w:val="24"/>
          <w:lang w:eastAsia="sk-SK"/>
        </w:rPr>
        <w:t>Fáza 1:</w:t>
      </w:r>
      <w:r w:rsidR="00144DCE" w:rsidRPr="00612ABE">
        <w:rPr>
          <w:rFonts w:ascii="Verdana" w:eastAsia="Times New Roman" w:hAnsi="Verdana" w:cstheme="minorHAnsi"/>
          <w:color w:val="1F4E79" w:themeColor="accent1" w:themeShade="80"/>
          <w:sz w:val="24"/>
          <w:szCs w:val="24"/>
          <w:lang w:eastAsia="sk-SK"/>
        </w:rPr>
        <w:t xml:space="preserve"> </w:t>
      </w:r>
    </w:p>
    <w:p w14:paraId="1948D36D" w14:textId="1413F645" w:rsidR="00255A89" w:rsidRDefault="00C958E1" w:rsidP="00C958E1">
      <w:pPr>
        <w:spacing w:after="0" w:line="240" w:lineRule="auto"/>
        <w:ind w:left="1138"/>
        <w:jc w:val="both"/>
        <w:rPr>
          <w:color w:val="000000"/>
          <w:sz w:val="24"/>
          <w:szCs w:val="24"/>
        </w:rPr>
      </w:pPr>
      <w:r w:rsidRPr="00B17FEA">
        <w:rPr>
          <w:color w:val="000000"/>
          <w:sz w:val="24"/>
          <w:szCs w:val="24"/>
        </w:rPr>
        <w:t>Učiteľ zisťuje, či sa žiaci zaujímajú</w:t>
      </w:r>
      <w:r w:rsidR="00B00642">
        <w:rPr>
          <w:color w:val="000000"/>
          <w:sz w:val="24"/>
          <w:szCs w:val="24"/>
        </w:rPr>
        <w:t xml:space="preserve"> o</w:t>
      </w:r>
      <w:r w:rsidRPr="00B17FEA">
        <w:rPr>
          <w:color w:val="000000"/>
          <w:sz w:val="24"/>
          <w:szCs w:val="24"/>
        </w:rPr>
        <w:t xml:space="preserve"> </w:t>
      </w:r>
      <w:r w:rsidR="00C31DBC">
        <w:rPr>
          <w:color w:val="000000"/>
          <w:sz w:val="24"/>
          <w:szCs w:val="24"/>
        </w:rPr>
        <w:t>digitálnu menu, vývoj kryptomien. Vedia napríklad čo je NFT?</w:t>
      </w:r>
    </w:p>
    <w:p w14:paraId="19E3C01C" w14:textId="77777777" w:rsidR="00727246" w:rsidRDefault="00B608FF" w:rsidP="000955A2">
      <w:pPr>
        <w:spacing w:after="0" w:line="240" w:lineRule="auto"/>
        <w:ind w:left="113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Na úvod učiteľka/učiteľ motivuje žiakov krátkym videom: </w:t>
      </w:r>
      <w:hyperlink r:id="rId13" w:history="1">
        <w:r w:rsidRPr="00F73613">
          <w:rPr>
            <w:rStyle w:val="Hypertextovprepojenie"/>
            <w:sz w:val="24"/>
            <w:szCs w:val="24"/>
          </w:rPr>
          <w:t>https://www.youtube.com/watch?v=GcMmfHNspKA</w:t>
        </w:r>
      </w:hyperlink>
      <w:r>
        <w:rPr>
          <w:color w:val="000000"/>
          <w:sz w:val="24"/>
          <w:szCs w:val="24"/>
        </w:rPr>
        <w:t>.</w:t>
      </w:r>
    </w:p>
    <w:p w14:paraId="514DBEE6" w14:textId="77777777" w:rsidR="000955A2" w:rsidRPr="000955A2" w:rsidRDefault="000955A2" w:rsidP="000955A2">
      <w:pPr>
        <w:spacing w:after="0" w:line="240" w:lineRule="auto"/>
        <w:ind w:left="1138"/>
        <w:jc w:val="both"/>
        <w:rPr>
          <w:color w:val="000000"/>
          <w:sz w:val="24"/>
          <w:szCs w:val="24"/>
        </w:rPr>
      </w:pPr>
    </w:p>
    <w:p w14:paraId="2EA15765" w14:textId="77777777" w:rsidR="00727246" w:rsidRPr="00E36637" w:rsidRDefault="00903B5D" w:rsidP="00482014">
      <w:pPr>
        <w:shd w:val="clear" w:color="auto" w:fill="FFFFFF"/>
        <w:spacing w:after="0" w:line="240" w:lineRule="auto"/>
        <w:ind w:left="1134"/>
        <w:jc w:val="both"/>
        <w:rPr>
          <w:rFonts w:ascii="Verdana" w:eastAsia="Times New Roman" w:hAnsi="Verdana" w:cstheme="minorHAnsi"/>
          <w:color w:val="000000"/>
          <w:sz w:val="20"/>
          <w:szCs w:val="20"/>
          <w:lang w:eastAsia="sk-SK"/>
        </w:rPr>
      </w:pPr>
      <w:r>
        <w:rPr>
          <w:rFonts w:ascii="Verdana" w:eastAsia="Times New Roman" w:hAnsi="Verdana" w:cstheme="minorHAnsi"/>
          <w:noProof/>
          <w:color w:val="000000"/>
          <w:sz w:val="20"/>
          <w:szCs w:val="20"/>
          <w:lang w:eastAsia="sk-SK"/>
        </w:rPr>
        <w:drawing>
          <wp:anchor distT="0" distB="0" distL="114300" distR="114300" simplePos="0" relativeHeight="251682304" behindDoc="1" locked="0" layoutInCell="1" allowOverlap="1" wp14:anchorId="2B229326" wp14:editId="6873D75E">
            <wp:simplePos x="0" y="0"/>
            <wp:positionH relativeFrom="column">
              <wp:posOffset>-624205</wp:posOffset>
            </wp:positionH>
            <wp:positionV relativeFrom="paragraph">
              <wp:posOffset>146050</wp:posOffset>
            </wp:positionV>
            <wp:extent cx="542925" cy="542925"/>
            <wp:effectExtent l="19050" t="0" r="9525" b="0"/>
            <wp:wrapNone/>
            <wp:docPr id="1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dpoveajte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eastAsia="Times New Roman" w:hAnsi="Verdana" w:cstheme="minorHAnsi"/>
          <w:noProof/>
          <w:color w:val="000000"/>
          <w:sz w:val="20"/>
          <w:szCs w:val="20"/>
          <w:lang w:eastAsia="sk-SK"/>
        </w:rPr>
        <w:drawing>
          <wp:anchor distT="0" distB="0" distL="114300" distR="114300" simplePos="0" relativeHeight="251676160" behindDoc="1" locked="0" layoutInCell="1" allowOverlap="1" wp14:anchorId="3F1A24B0" wp14:editId="68FE5139">
            <wp:simplePos x="0" y="0"/>
            <wp:positionH relativeFrom="column">
              <wp:posOffset>4445</wp:posOffset>
            </wp:positionH>
            <wp:positionV relativeFrom="paragraph">
              <wp:posOffset>146050</wp:posOffset>
            </wp:positionV>
            <wp:extent cx="539750" cy="539750"/>
            <wp:effectExtent l="19050" t="0" r="0" b="0"/>
            <wp:wrapNone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dpoveajte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EA28F5C" w14:textId="77777777" w:rsidR="00392C0D" w:rsidRPr="00612ABE" w:rsidRDefault="00144DCE" w:rsidP="00482014">
      <w:pPr>
        <w:spacing w:line="240" w:lineRule="auto"/>
        <w:ind w:left="1134"/>
        <w:rPr>
          <w:rFonts w:ascii="Verdana" w:eastAsia="Times New Roman" w:hAnsi="Verdana" w:cstheme="minorHAnsi"/>
          <w:b/>
          <w:color w:val="1F4E79" w:themeColor="accent1" w:themeShade="80"/>
          <w:sz w:val="20"/>
          <w:szCs w:val="20"/>
          <w:lang w:eastAsia="sk-SK"/>
        </w:rPr>
      </w:pPr>
      <w:r w:rsidRPr="00612ABE">
        <w:rPr>
          <w:rFonts w:ascii="Verdana" w:eastAsia="Times New Roman" w:hAnsi="Verdana" w:cstheme="minorHAnsi"/>
          <w:b/>
          <w:color w:val="1F4E79" w:themeColor="accent1" w:themeShade="80"/>
          <w:sz w:val="24"/>
          <w:szCs w:val="24"/>
          <w:lang w:eastAsia="sk-SK"/>
        </w:rPr>
        <w:t xml:space="preserve">Fáza </w:t>
      </w:r>
      <w:r w:rsidR="004A5A69" w:rsidRPr="00612ABE">
        <w:rPr>
          <w:rFonts w:ascii="Verdana" w:eastAsia="Times New Roman" w:hAnsi="Verdana" w:cstheme="minorHAnsi"/>
          <w:b/>
          <w:color w:val="1F4E79" w:themeColor="accent1" w:themeShade="80"/>
          <w:sz w:val="24"/>
          <w:szCs w:val="24"/>
          <w:lang w:eastAsia="sk-SK"/>
        </w:rPr>
        <w:t>2:</w:t>
      </w:r>
      <w:r w:rsidR="00EE382C" w:rsidRPr="00612ABE">
        <w:rPr>
          <w:rFonts w:ascii="Verdana" w:eastAsia="Times New Roman" w:hAnsi="Verdana" w:cstheme="minorHAnsi"/>
          <w:color w:val="1F4E79" w:themeColor="accent1" w:themeShade="80"/>
          <w:sz w:val="24"/>
          <w:szCs w:val="24"/>
          <w:lang w:eastAsia="sk-SK"/>
        </w:rPr>
        <w:t xml:space="preserve"> </w:t>
      </w:r>
    </w:p>
    <w:p w14:paraId="3D62BC2D" w14:textId="77777777" w:rsidR="00C958E1" w:rsidRDefault="00255A89" w:rsidP="00C958E1">
      <w:pPr>
        <w:spacing w:after="0" w:line="240" w:lineRule="auto"/>
        <w:ind w:left="113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Učiteľ pustí žiakom krátke video, v ktorom sa umelec Beepl dozvedel, že na aukcii organizovanou aukčnou spoločnosťou Christie´s práve vydražili jeho digitálnu koláž ako NFT za vyše 69 000 000 dolárov. </w:t>
      </w:r>
    </w:p>
    <w:p w14:paraId="0FD9D8A7" w14:textId="77777777" w:rsidR="00255A89" w:rsidRDefault="00255A89" w:rsidP="00C958E1">
      <w:pPr>
        <w:spacing w:after="0" w:line="240" w:lineRule="auto"/>
        <w:ind w:left="113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Dostupné na internete: </w:t>
      </w:r>
      <w:hyperlink r:id="rId16" w:history="1">
        <w:r w:rsidRPr="00F73613">
          <w:rPr>
            <w:rStyle w:val="Hypertextovprepojenie"/>
            <w:sz w:val="24"/>
            <w:szCs w:val="24"/>
          </w:rPr>
          <w:t>https://www.youtube.com/watch?v=S8p1B8NHLFQ</w:t>
        </w:r>
      </w:hyperlink>
    </w:p>
    <w:p w14:paraId="33592B07" w14:textId="77777777" w:rsidR="00472DF7" w:rsidRDefault="00472DF7" w:rsidP="00C958E1">
      <w:pPr>
        <w:spacing w:after="0" w:line="240" w:lineRule="auto"/>
        <w:ind w:left="113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</w:t>
      </w:r>
      <w:hyperlink r:id="rId17" w:history="1">
        <w:r w:rsidRPr="00F73613">
          <w:rPr>
            <w:rStyle w:val="Hypertextovprepojenie"/>
            <w:sz w:val="24"/>
            <w:szCs w:val="24"/>
          </w:rPr>
          <w:t>https://www.christies.com/en/lot/lot-6283759</w:t>
        </w:r>
      </w:hyperlink>
    </w:p>
    <w:p w14:paraId="7ED47365" w14:textId="77777777" w:rsidR="00472DF7" w:rsidRDefault="00255A89" w:rsidP="00C958E1">
      <w:pPr>
        <w:spacing w:after="0" w:line="240" w:lineRule="auto"/>
        <w:ind w:left="113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Žiaci </w:t>
      </w:r>
      <w:r w:rsidR="00B608FF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zistia</w:t>
      </w:r>
      <w:r w:rsidR="00B608FF">
        <w:rPr>
          <w:color w:val="000000"/>
          <w:sz w:val="24"/>
          <w:szCs w:val="24"/>
        </w:rPr>
        <w:t xml:space="preserve"> na internete</w:t>
      </w:r>
      <w:r w:rsidR="00472DF7">
        <w:rPr>
          <w:color w:val="000000"/>
          <w:sz w:val="24"/>
          <w:szCs w:val="24"/>
        </w:rPr>
        <w:t>:</w:t>
      </w:r>
    </w:p>
    <w:p w14:paraId="375BF150" w14:textId="77777777" w:rsidR="00472DF7" w:rsidRPr="00B608FF" w:rsidRDefault="00472DF7" w:rsidP="00C958E1">
      <w:pPr>
        <w:spacing w:after="0" w:line="240" w:lineRule="auto"/>
        <w:ind w:left="1138"/>
        <w:jc w:val="both"/>
        <w:rPr>
          <w:i/>
          <w:iCs/>
          <w:color w:val="000000"/>
          <w:sz w:val="24"/>
          <w:szCs w:val="24"/>
        </w:rPr>
      </w:pPr>
      <w:r w:rsidRPr="00B608FF">
        <w:rPr>
          <w:i/>
          <w:iCs/>
          <w:color w:val="000000"/>
          <w:sz w:val="24"/>
          <w:szCs w:val="24"/>
        </w:rPr>
        <w:t>a/ Č</w:t>
      </w:r>
      <w:r w:rsidR="00255A89" w:rsidRPr="00B608FF">
        <w:rPr>
          <w:i/>
          <w:iCs/>
          <w:color w:val="000000"/>
          <w:sz w:val="24"/>
          <w:szCs w:val="24"/>
        </w:rPr>
        <w:t xml:space="preserve">o je NFT? </w:t>
      </w:r>
    </w:p>
    <w:p w14:paraId="5D455B35" w14:textId="77777777" w:rsidR="00255A89" w:rsidRPr="00B608FF" w:rsidRDefault="00472DF7" w:rsidP="00C958E1">
      <w:pPr>
        <w:spacing w:after="0" w:line="240" w:lineRule="auto"/>
        <w:ind w:left="1138"/>
        <w:jc w:val="both"/>
        <w:rPr>
          <w:i/>
          <w:iCs/>
          <w:color w:val="000000"/>
          <w:sz w:val="24"/>
          <w:szCs w:val="24"/>
        </w:rPr>
      </w:pPr>
      <w:r w:rsidRPr="00B608FF">
        <w:rPr>
          <w:i/>
          <w:iCs/>
          <w:color w:val="000000"/>
          <w:sz w:val="24"/>
          <w:szCs w:val="24"/>
        </w:rPr>
        <w:t xml:space="preserve">b/ Čo môže byť NFT? </w:t>
      </w:r>
    </w:p>
    <w:p w14:paraId="48C8F597" w14:textId="77777777" w:rsidR="00472DF7" w:rsidRPr="00B608FF" w:rsidRDefault="00472DF7" w:rsidP="00C958E1">
      <w:pPr>
        <w:spacing w:after="0" w:line="240" w:lineRule="auto"/>
        <w:ind w:left="1138"/>
        <w:jc w:val="both"/>
        <w:rPr>
          <w:i/>
          <w:iCs/>
          <w:color w:val="000000"/>
          <w:sz w:val="24"/>
          <w:szCs w:val="24"/>
        </w:rPr>
      </w:pPr>
      <w:r w:rsidRPr="00B608FF">
        <w:rPr>
          <w:i/>
          <w:iCs/>
          <w:color w:val="000000"/>
          <w:sz w:val="24"/>
          <w:szCs w:val="24"/>
        </w:rPr>
        <w:t>c/ Čo</w:t>
      </w:r>
      <w:r w:rsidR="00B608FF" w:rsidRPr="00B608FF">
        <w:rPr>
          <w:i/>
          <w:iCs/>
          <w:color w:val="000000"/>
          <w:sz w:val="24"/>
          <w:szCs w:val="24"/>
        </w:rPr>
        <w:t xml:space="preserve"> najkurióznejšie</w:t>
      </w:r>
      <w:r w:rsidRPr="00B608FF">
        <w:rPr>
          <w:i/>
          <w:iCs/>
          <w:color w:val="000000"/>
          <w:sz w:val="24"/>
          <w:szCs w:val="24"/>
        </w:rPr>
        <w:t xml:space="preserve"> podľa teba bolo </w:t>
      </w:r>
      <w:r w:rsidR="00B608FF" w:rsidRPr="00B608FF">
        <w:rPr>
          <w:i/>
          <w:iCs/>
          <w:color w:val="000000"/>
          <w:sz w:val="24"/>
          <w:szCs w:val="24"/>
        </w:rPr>
        <w:t xml:space="preserve">predané </w:t>
      </w:r>
      <w:r w:rsidRPr="00B608FF">
        <w:rPr>
          <w:i/>
          <w:iCs/>
          <w:color w:val="000000"/>
          <w:sz w:val="24"/>
          <w:szCs w:val="24"/>
        </w:rPr>
        <w:t>ako NFT?</w:t>
      </w:r>
    </w:p>
    <w:p w14:paraId="60828CED" w14:textId="77777777" w:rsidR="00472DF7" w:rsidRPr="00B608FF" w:rsidRDefault="000F0D89" w:rsidP="00C958E1">
      <w:pPr>
        <w:spacing w:after="0" w:line="240" w:lineRule="auto"/>
        <w:ind w:left="1138"/>
        <w:jc w:val="both"/>
        <w:rPr>
          <w:i/>
          <w:iCs/>
          <w:color w:val="000000"/>
          <w:sz w:val="24"/>
          <w:szCs w:val="24"/>
        </w:rPr>
      </w:pPr>
      <w:r>
        <w:rPr>
          <w:i/>
          <w:iCs/>
          <w:color w:val="000000"/>
          <w:sz w:val="24"/>
          <w:szCs w:val="24"/>
        </w:rPr>
        <w:t>d</w:t>
      </w:r>
      <w:r w:rsidR="00472DF7" w:rsidRPr="00B608FF">
        <w:rPr>
          <w:i/>
          <w:iCs/>
          <w:color w:val="000000"/>
          <w:sz w:val="24"/>
          <w:szCs w:val="24"/>
        </w:rPr>
        <w:t>/ Ako je to s právnou úpravou NFT v rámci EÚ?</w:t>
      </w:r>
    </w:p>
    <w:p w14:paraId="0B654F98" w14:textId="77777777" w:rsidR="00B608FF" w:rsidRPr="000F0D89" w:rsidRDefault="00B608FF" w:rsidP="00C958E1">
      <w:pPr>
        <w:spacing w:after="0" w:line="240" w:lineRule="auto"/>
        <w:ind w:left="1138"/>
        <w:jc w:val="both"/>
        <w:rPr>
          <w:color w:val="000000"/>
          <w:sz w:val="24"/>
          <w:szCs w:val="24"/>
        </w:rPr>
      </w:pPr>
      <w:r w:rsidRPr="000F0D89">
        <w:rPr>
          <w:color w:val="000000"/>
          <w:sz w:val="24"/>
          <w:szCs w:val="24"/>
        </w:rPr>
        <w:t xml:space="preserve">Získané informácie si stručne zapíšu, aby ich mohli v ďalšej fáze využiť pri písaní úvahy. </w:t>
      </w:r>
    </w:p>
    <w:p w14:paraId="48AB387C" w14:textId="77777777" w:rsidR="00727246" w:rsidRPr="00E36637" w:rsidRDefault="00727246" w:rsidP="00472DF7">
      <w:pPr>
        <w:spacing w:after="0" w:line="240" w:lineRule="auto"/>
        <w:jc w:val="both"/>
        <w:rPr>
          <w:rFonts w:ascii="Verdana" w:eastAsia="Times New Roman" w:hAnsi="Verdana" w:cstheme="minorHAnsi"/>
          <w:b/>
          <w:color w:val="000000"/>
          <w:sz w:val="24"/>
          <w:szCs w:val="24"/>
          <w:lang w:eastAsia="sk-SK"/>
        </w:rPr>
      </w:pPr>
    </w:p>
    <w:p w14:paraId="6BA2C4B6" w14:textId="77777777" w:rsidR="00392C0D" w:rsidRPr="00E36637" w:rsidRDefault="00737408" w:rsidP="00482014">
      <w:pPr>
        <w:spacing w:line="240" w:lineRule="auto"/>
        <w:ind w:left="1134"/>
        <w:jc w:val="both"/>
        <w:rPr>
          <w:rFonts w:ascii="Verdana" w:eastAsia="Times New Roman" w:hAnsi="Verdana" w:cstheme="minorHAnsi"/>
          <w:color w:val="000000"/>
          <w:sz w:val="24"/>
          <w:szCs w:val="24"/>
          <w:lang w:eastAsia="sk-SK"/>
        </w:rPr>
      </w:pPr>
      <w:r w:rsidRPr="00E230BA">
        <w:rPr>
          <w:noProof/>
          <w:lang w:eastAsia="sk-SK"/>
        </w:rPr>
        <w:drawing>
          <wp:anchor distT="0" distB="0" distL="114300" distR="114300" simplePos="0" relativeHeight="251678208" behindDoc="1" locked="0" layoutInCell="1" allowOverlap="1" wp14:anchorId="7F7ED703" wp14:editId="400B9017">
            <wp:simplePos x="0" y="0"/>
            <wp:positionH relativeFrom="column">
              <wp:posOffset>-5080</wp:posOffset>
            </wp:positionH>
            <wp:positionV relativeFrom="paragraph">
              <wp:posOffset>212090</wp:posOffset>
            </wp:positionV>
            <wp:extent cx="539750" cy="539750"/>
            <wp:effectExtent l="1905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ultiikonka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77511" w:rsidRPr="00E36637">
        <w:rPr>
          <w:rFonts w:ascii="Verdana" w:eastAsia="Times New Roman" w:hAnsi="Verdana" w:cstheme="minorHAnsi"/>
          <w:b/>
          <w:color w:val="000000"/>
          <w:sz w:val="24"/>
          <w:szCs w:val="24"/>
          <w:lang w:eastAsia="sk-SK"/>
        </w:rPr>
        <w:br/>
      </w:r>
      <w:r w:rsidR="00D558C6" w:rsidRPr="00612ABE">
        <w:rPr>
          <w:rFonts w:ascii="Verdana" w:eastAsia="Times New Roman" w:hAnsi="Verdana" w:cstheme="minorHAnsi"/>
          <w:b/>
          <w:color w:val="1F4E79" w:themeColor="accent1" w:themeShade="80"/>
          <w:sz w:val="24"/>
          <w:szCs w:val="24"/>
          <w:lang w:eastAsia="sk-SK"/>
        </w:rPr>
        <w:t>Fáza 3:</w:t>
      </w:r>
      <w:r w:rsidR="004D0793" w:rsidRPr="00612ABE">
        <w:rPr>
          <w:rFonts w:ascii="Verdana" w:eastAsia="Times New Roman" w:hAnsi="Verdana" w:cstheme="minorHAnsi"/>
          <w:color w:val="1F4E79" w:themeColor="accent1" w:themeShade="80"/>
          <w:sz w:val="24"/>
          <w:szCs w:val="24"/>
          <w:lang w:eastAsia="sk-SK"/>
        </w:rPr>
        <w:t xml:space="preserve"> </w:t>
      </w:r>
    </w:p>
    <w:p w14:paraId="5E6167E3" w14:textId="77777777" w:rsidR="00C958E1" w:rsidRPr="00B17FEA" w:rsidRDefault="00C958E1" w:rsidP="00C958E1">
      <w:pPr>
        <w:spacing w:after="0" w:line="240" w:lineRule="auto"/>
        <w:ind w:left="1138"/>
        <w:jc w:val="both"/>
        <w:rPr>
          <w:color w:val="000000"/>
          <w:sz w:val="24"/>
          <w:szCs w:val="24"/>
        </w:rPr>
      </w:pPr>
      <w:r w:rsidRPr="00B17FEA">
        <w:rPr>
          <w:color w:val="000000"/>
          <w:sz w:val="24"/>
          <w:szCs w:val="24"/>
        </w:rPr>
        <w:t xml:space="preserve">Žiaci analyzujú </w:t>
      </w:r>
      <w:r w:rsidR="00472DF7">
        <w:rPr>
          <w:color w:val="000000"/>
          <w:sz w:val="24"/>
          <w:szCs w:val="24"/>
        </w:rPr>
        <w:t>vývoj kryptomien v poslednom období a ich investovanie do digitálneho sveta.</w:t>
      </w:r>
    </w:p>
    <w:p w14:paraId="59DB4D59" w14:textId="77777777" w:rsidR="00C958E1" w:rsidRPr="00B608FF" w:rsidRDefault="00C958E1" w:rsidP="00C958E1">
      <w:pPr>
        <w:spacing w:after="0" w:line="240" w:lineRule="auto"/>
        <w:ind w:left="1138"/>
        <w:jc w:val="both"/>
        <w:rPr>
          <w:i/>
          <w:iCs/>
          <w:color w:val="000000"/>
          <w:sz w:val="24"/>
          <w:szCs w:val="24"/>
        </w:rPr>
      </w:pPr>
      <w:r w:rsidRPr="00B17FEA">
        <w:rPr>
          <w:color w:val="000000"/>
          <w:sz w:val="24"/>
          <w:szCs w:val="24"/>
        </w:rPr>
        <w:t xml:space="preserve">Napíšu </w:t>
      </w:r>
      <w:r w:rsidR="00472DF7">
        <w:rPr>
          <w:color w:val="000000"/>
          <w:sz w:val="24"/>
          <w:szCs w:val="24"/>
        </w:rPr>
        <w:t xml:space="preserve">úvahu na tému: </w:t>
      </w:r>
      <w:r w:rsidR="00472DF7" w:rsidRPr="00B608FF">
        <w:rPr>
          <w:i/>
          <w:iCs/>
          <w:color w:val="000000"/>
          <w:sz w:val="24"/>
          <w:szCs w:val="24"/>
        </w:rPr>
        <w:t>Digitálne umenie. Príležitosť či špekulácia?</w:t>
      </w:r>
    </w:p>
    <w:p w14:paraId="4D334006" w14:textId="77777777" w:rsidR="00274281" w:rsidRPr="00E36637" w:rsidRDefault="00274281" w:rsidP="00963851">
      <w:pPr>
        <w:spacing w:after="0" w:line="192" w:lineRule="auto"/>
        <w:jc w:val="both"/>
        <w:rPr>
          <w:rFonts w:ascii="Verdana" w:hAnsi="Verdana" w:cstheme="minorHAnsi"/>
          <w:sz w:val="20"/>
          <w:szCs w:val="20"/>
        </w:rPr>
      </w:pPr>
    </w:p>
    <w:p w14:paraId="422C0736" w14:textId="77777777" w:rsidR="0047121D" w:rsidRPr="00E36637" w:rsidRDefault="0047121D">
      <w:pPr>
        <w:rPr>
          <w:rFonts w:ascii="Verdana" w:eastAsia="Times New Roman" w:hAnsi="Verdana" w:cstheme="minorHAnsi"/>
          <w:b/>
          <w:color w:val="000000"/>
          <w:sz w:val="20"/>
          <w:szCs w:val="20"/>
          <w:lang w:eastAsia="sk-SK"/>
        </w:rPr>
      </w:pPr>
      <w:r w:rsidRPr="00E36637">
        <w:rPr>
          <w:rFonts w:ascii="Verdana" w:eastAsia="Times New Roman" w:hAnsi="Verdana" w:cstheme="minorHAnsi"/>
          <w:b/>
          <w:color w:val="000000"/>
          <w:sz w:val="20"/>
          <w:szCs w:val="20"/>
          <w:lang w:eastAsia="sk-SK"/>
        </w:rPr>
        <w:br w:type="page"/>
      </w:r>
    </w:p>
    <w:p w14:paraId="2E1D8513" w14:textId="77777777" w:rsidR="00246997" w:rsidRPr="00E36637" w:rsidRDefault="00737408" w:rsidP="00963851">
      <w:pPr>
        <w:shd w:val="clear" w:color="auto" w:fill="FFFFFF"/>
        <w:spacing w:after="240" w:line="192" w:lineRule="auto"/>
        <w:jc w:val="both"/>
        <w:rPr>
          <w:rFonts w:ascii="Verdana" w:eastAsia="Times New Roman" w:hAnsi="Verdana" w:cstheme="minorHAnsi"/>
          <w:b/>
          <w:color w:val="000000"/>
          <w:sz w:val="24"/>
          <w:szCs w:val="24"/>
          <w:lang w:eastAsia="sk-SK"/>
        </w:rPr>
      </w:pPr>
      <w:r>
        <w:rPr>
          <w:noProof/>
          <w:lang w:eastAsia="sk-SK"/>
        </w:rPr>
        <w:lastRenderedPageBreak/>
        <w:drawing>
          <wp:anchor distT="0" distB="0" distL="114300" distR="114300" simplePos="0" relativeHeight="251680256" behindDoc="1" locked="0" layoutInCell="1" allowOverlap="1" wp14:anchorId="16A3A1E4" wp14:editId="1E867202">
            <wp:simplePos x="0" y="0"/>
            <wp:positionH relativeFrom="column">
              <wp:posOffset>4445</wp:posOffset>
            </wp:positionH>
            <wp:positionV relativeFrom="paragraph">
              <wp:posOffset>290195</wp:posOffset>
            </wp:positionV>
            <wp:extent cx="540000" cy="540000"/>
            <wp:effectExtent l="19050" t="0" r="0" b="0"/>
            <wp:wrapNone/>
            <wp:docPr id="12" name="Obrázo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dpoveajte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D86F74E" w14:textId="77777777" w:rsidR="00392C0D" w:rsidRPr="00612ABE" w:rsidRDefault="004D0793" w:rsidP="00482014">
      <w:pPr>
        <w:shd w:val="clear" w:color="auto" w:fill="FFFFFF"/>
        <w:spacing w:after="240" w:line="240" w:lineRule="auto"/>
        <w:ind w:left="1134"/>
        <w:rPr>
          <w:rFonts w:ascii="Verdana" w:eastAsia="Times New Roman" w:hAnsi="Verdana" w:cstheme="minorHAnsi"/>
          <w:color w:val="1F4E79" w:themeColor="accent1" w:themeShade="80"/>
          <w:sz w:val="24"/>
          <w:szCs w:val="24"/>
          <w:lang w:eastAsia="sk-SK"/>
        </w:rPr>
      </w:pPr>
      <w:r w:rsidRPr="00612ABE">
        <w:rPr>
          <w:rFonts w:ascii="Verdana" w:eastAsia="Times New Roman" w:hAnsi="Verdana" w:cstheme="minorHAnsi"/>
          <w:b/>
          <w:color w:val="1F4E79" w:themeColor="accent1" w:themeShade="80"/>
          <w:sz w:val="24"/>
          <w:szCs w:val="24"/>
          <w:lang w:eastAsia="sk-SK"/>
        </w:rPr>
        <w:t>Fáza 4:</w:t>
      </w:r>
      <w:r w:rsidRPr="00612ABE">
        <w:rPr>
          <w:rFonts w:ascii="Verdana" w:eastAsia="Times New Roman" w:hAnsi="Verdana" w:cstheme="minorHAnsi"/>
          <w:color w:val="1F4E79" w:themeColor="accent1" w:themeShade="80"/>
          <w:sz w:val="24"/>
          <w:szCs w:val="24"/>
          <w:lang w:eastAsia="sk-SK"/>
        </w:rPr>
        <w:t xml:space="preserve"> </w:t>
      </w:r>
    </w:p>
    <w:p w14:paraId="7DCA3729" w14:textId="77777777" w:rsidR="00241B28" w:rsidRDefault="00B608FF" w:rsidP="00B608FF">
      <w:pPr>
        <w:shd w:val="clear" w:color="auto" w:fill="FFFFFF"/>
        <w:spacing w:after="240" w:line="240" w:lineRule="auto"/>
        <w:ind w:left="1134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Žiaci diskutujú o NFT, či by sa niekedy doňho rozhodli investovať</w:t>
      </w:r>
      <w:r w:rsidR="00241B28">
        <w:rPr>
          <w:color w:val="000000"/>
          <w:sz w:val="24"/>
          <w:szCs w:val="24"/>
        </w:rPr>
        <w:t>. Ak áno, kedy? Prečo nie? Argumentujú.</w:t>
      </w:r>
    </w:p>
    <w:p w14:paraId="51B31934" w14:textId="77777777" w:rsidR="00B608FF" w:rsidRPr="00B608FF" w:rsidRDefault="00B608FF" w:rsidP="00B608FF">
      <w:pPr>
        <w:shd w:val="clear" w:color="auto" w:fill="FFFFFF"/>
        <w:spacing w:after="240" w:line="240" w:lineRule="auto"/>
        <w:ind w:left="1134"/>
        <w:contextualSpacing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Učiteľ </w:t>
      </w:r>
      <w:r w:rsidR="00241B28">
        <w:rPr>
          <w:color w:val="000000"/>
          <w:sz w:val="24"/>
          <w:szCs w:val="24"/>
        </w:rPr>
        <w:t xml:space="preserve">spolu so žiakmi </w:t>
      </w:r>
      <w:r>
        <w:rPr>
          <w:color w:val="000000"/>
          <w:sz w:val="24"/>
          <w:szCs w:val="24"/>
        </w:rPr>
        <w:t>hodnot</w:t>
      </w:r>
      <w:r w:rsidR="00892279">
        <w:rPr>
          <w:color w:val="000000"/>
          <w:sz w:val="24"/>
          <w:szCs w:val="24"/>
        </w:rPr>
        <w:t>í</w:t>
      </w:r>
      <w:r>
        <w:rPr>
          <w:color w:val="000000"/>
          <w:sz w:val="24"/>
          <w:szCs w:val="24"/>
        </w:rPr>
        <w:t xml:space="preserve"> písomné prác</w:t>
      </w:r>
      <w:r w:rsidR="00241B28">
        <w:rPr>
          <w:color w:val="000000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. </w:t>
      </w:r>
    </w:p>
    <w:sectPr w:rsidR="00B608FF" w:rsidRPr="00B608FF" w:rsidSect="00C631E8">
      <w:headerReference w:type="default" r:id="rId19"/>
      <w:footerReference w:type="default" r:id="rId20"/>
      <w:pgSz w:w="16838" w:h="11906" w:orient="landscape" w:code="9"/>
      <w:pgMar w:top="1418" w:right="1418" w:bottom="1134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DD80D" w14:textId="77777777" w:rsidR="000354F4" w:rsidRDefault="000354F4" w:rsidP="001E7DCE">
      <w:pPr>
        <w:spacing w:after="0" w:line="240" w:lineRule="auto"/>
      </w:pPr>
      <w:r>
        <w:separator/>
      </w:r>
    </w:p>
  </w:endnote>
  <w:endnote w:type="continuationSeparator" w:id="0">
    <w:p w14:paraId="7A63D8BF" w14:textId="77777777" w:rsidR="000354F4" w:rsidRDefault="000354F4" w:rsidP="001E7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E54C1" w14:textId="77777777" w:rsidR="00140C57" w:rsidRPr="00943F41" w:rsidRDefault="00140C57">
    <w:pPr>
      <w:pStyle w:val="Pta"/>
      <w:rPr>
        <w:rFonts w:ascii="Verdana" w:hAnsi="Verdana"/>
        <w:sz w:val="18"/>
        <w:szCs w:val="18"/>
      </w:rPr>
    </w:pPr>
  </w:p>
  <w:p w14:paraId="1C4646A8" w14:textId="77777777" w:rsidR="00C14BC5" w:rsidRPr="00943F41" w:rsidRDefault="00C14BC5" w:rsidP="00392C0D">
    <w:pPr>
      <w:pStyle w:val="Pta"/>
      <w:tabs>
        <w:tab w:val="left" w:pos="4813"/>
      </w:tabs>
      <w:rPr>
        <w:rFonts w:ascii="Verdana" w:hAnsi="Verdana"/>
        <w:b/>
        <w:sz w:val="18"/>
        <w:szCs w:val="18"/>
      </w:rPr>
    </w:pPr>
    <w:r w:rsidRPr="00943F41">
      <w:rPr>
        <w:rFonts w:ascii="Verdana" w:hAnsi="Verdana"/>
        <w:b/>
        <w:sz w:val="18"/>
        <w:szCs w:val="18"/>
      </w:rPr>
      <w:t>Návrh metodického listu:</w:t>
    </w:r>
    <w:r w:rsidRPr="00943F41">
      <w:rPr>
        <w:rFonts w:ascii="Verdana" w:hAnsi="Verdana"/>
        <w:sz w:val="18"/>
        <w:szCs w:val="18"/>
      </w:rPr>
      <w:tab/>
    </w:r>
    <w:r w:rsidRPr="00943F41">
      <w:rPr>
        <w:rFonts w:ascii="Verdana" w:hAnsi="Verdana"/>
        <w:sz w:val="18"/>
        <w:szCs w:val="18"/>
      </w:rPr>
      <w:tab/>
    </w:r>
    <w:r w:rsidR="00392C0D" w:rsidRPr="00943F41">
      <w:rPr>
        <w:rFonts w:ascii="Verdana" w:hAnsi="Verdana"/>
        <w:sz w:val="18"/>
        <w:szCs w:val="18"/>
      </w:rPr>
      <w:tab/>
    </w:r>
    <w:r w:rsidRPr="00943F41">
      <w:rPr>
        <w:rFonts w:ascii="Verdana" w:hAnsi="Verdana"/>
        <w:sz w:val="18"/>
        <w:szCs w:val="18"/>
      </w:rPr>
      <w:tab/>
    </w:r>
    <w:r w:rsidRPr="00943F41">
      <w:rPr>
        <w:rFonts w:ascii="Verdana" w:hAnsi="Verdana"/>
        <w:sz w:val="18"/>
        <w:szCs w:val="18"/>
      </w:rPr>
      <w:tab/>
    </w:r>
    <w:r w:rsidRPr="00943F41">
      <w:rPr>
        <w:rFonts w:ascii="Verdana" w:hAnsi="Verdana"/>
        <w:sz w:val="18"/>
        <w:szCs w:val="18"/>
      </w:rPr>
      <w:tab/>
    </w:r>
    <w:r w:rsidRPr="00943F41">
      <w:rPr>
        <w:rFonts w:ascii="Verdana" w:hAnsi="Verdana"/>
        <w:b/>
        <w:sz w:val="18"/>
        <w:szCs w:val="18"/>
      </w:rPr>
      <w:t>Autor metodického listu:</w:t>
    </w:r>
  </w:p>
  <w:p w14:paraId="4F116D01" w14:textId="77777777" w:rsidR="00C14BC5" w:rsidRPr="00943F41" w:rsidRDefault="00C14BC5">
    <w:pPr>
      <w:pStyle w:val="Pta"/>
      <w:rPr>
        <w:rFonts w:ascii="Verdana" w:hAnsi="Verdana"/>
        <w:sz w:val="18"/>
        <w:szCs w:val="18"/>
      </w:rPr>
    </w:pPr>
    <w:r w:rsidRPr="00943F41">
      <w:rPr>
        <w:rFonts w:ascii="Verdana" w:hAnsi="Verdana"/>
        <w:sz w:val="18"/>
        <w:szCs w:val="18"/>
      </w:rPr>
      <w:t>Darina De Jaegher</w:t>
    </w:r>
    <w:r w:rsidRPr="00943F41">
      <w:rPr>
        <w:rFonts w:ascii="Verdana" w:hAnsi="Verdana"/>
        <w:sz w:val="18"/>
        <w:szCs w:val="18"/>
      </w:rPr>
      <w:tab/>
    </w:r>
    <w:r w:rsidRPr="00943F41">
      <w:rPr>
        <w:rFonts w:ascii="Verdana" w:hAnsi="Verdana"/>
        <w:sz w:val="18"/>
        <w:szCs w:val="18"/>
      </w:rPr>
      <w:tab/>
    </w:r>
    <w:r w:rsidRPr="00943F41">
      <w:rPr>
        <w:rFonts w:ascii="Verdana" w:hAnsi="Verdana"/>
        <w:sz w:val="18"/>
        <w:szCs w:val="18"/>
      </w:rPr>
      <w:tab/>
    </w:r>
    <w:r w:rsidRPr="00943F41">
      <w:rPr>
        <w:rFonts w:ascii="Verdana" w:hAnsi="Verdana"/>
        <w:sz w:val="18"/>
        <w:szCs w:val="18"/>
      </w:rPr>
      <w:tab/>
    </w:r>
    <w:r w:rsidRPr="00943F41">
      <w:rPr>
        <w:rFonts w:ascii="Verdana" w:hAnsi="Verdana"/>
        <w:sz w:val="18"/>
        <w:szCs w:val="18"/>
      </w:rPr>
      <w:tab/>
    </w:r>
    <w:r w:rsidR="009D2B5F">
      <w:rPr>
        <w:rFonts w:ascii="Verdana" w:hAnsi="Verdana"/>
        <w:sz w:val="18"/>
        <w:szCs w:val="18"/>
      </w:rPr>
      <w:t>Monika Rybárová</w:t>
    </w:r>
  </w:p>
  <w:p w14:paraId="6A8F8E43" w14:textId="77777777" w:rsidR="00E76165" w:rsidRPr="00943F41" w:rsidRDefault="00903B5D" w:rsidP="00E76165">
    <w:pPr>
      <w:pStyle w:val="Pta"/>
      <w:rPr>
        <w:rFonts w:ascii="Verdana" w:hAnsi="Verdana"/>
        <w:sz w:val="18"/>
        <w:szCs w:val="18"/>
      </w:rPr>
    </w:pPr>
    <w:r>
      <w:rPr>
        <w:rFonts w:ascii="Verdana" w:hAnsi="Verdana"/>
        <w:noProof/>
        <w:sz w:val="18"/>
        <w:szCs w:val="18"/>
        <w:lang w:eastAsia="sk-SK"/>
      </w:rPr>
      <w:drawing>
        <wp:anchor distT="0" distB="0" distL="114300" distR="114300" simplePos="0" relativeHeight="251659264" behindDoc="1" locked="0" layoutInCell="1" allowOverlap="1" wp14:anchorId="73115B6C" wp14:editId="7BED3631">
          <wp:simplePos x="0" y="0"/>
          <wp:positionH relativeFrom="margin">
            <wp:align>center</wp:align>
          </wp:positionH>
          <wp:positionV relativeFrom="page">
            <wp:posOffset>7086600</wp:posOffset>
          </wp:positionV>
          <wp:extent cx="3986792" cy="353569"/>
          <wp:effectExtent l="19050" t="0" r="0" b="0"/>
          <wp:wrapNone/>
          <wp:docPr id="9" name="Obrázo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roztek-nadaci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986792" cy="35356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14BC5" w:rsidRPr="00943F41">
      <w:rPr>
        <w:rFonts w:ascii="Verdana" w:hAnsi="Verdana"/>
        <w:sz w:val="18"/>
        <w:szCs w:val="18"/>
      </w:rPr>
      <w:t>Ivana Gregorová</w:t>
    </w:r>
    <w:r w:rsidR="001E7DCE" w:rsidRPr="00943F41">
      <w:rPr>
        <w:rFonts w:ascii="Verdana" w:hAnsi="Verdana"/>
        <w:sz w:val="18"/>
        <w:szCs w:val="18"/>
      </w:rPr>
      <w:ptab w:relativeTo="margin" w:alignment="center" w:leader="none"/>
    </w:r>
    <w:r w:rsidR="00E76165" w:rsidRPr="00943F41">
      <w:rPr>
        <w:rFonts w:ascii="Verdana" w:hAnsi="Verdana"/>
        <w:noProof/>
        <w:sz w:val="18"/>
        <w:szCs w:val="18"/>
        <w:lang w:eastAsia="sk-SK"/>
      </w:rPr>
      <w:drawing>
        <wp:inline distT="0" distB="0" distL="0" distR="0" wp14:anchorId="5644EEA9" wp14:editId="2D84A2C9">
          <wp:extent cx="8892540" cy="5003165"/>
          <wp:effectExtent l="0" t="0" r="3810" b="6985"/>
          <wp:docPr id="11" name="Obrázo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mMini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92540" cy="5003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518472" w14:textId="77777777" w:rsidR="001E7DCE" w:rsidRPr="00943F41" w:rsidRDefault="00C14BC5" w:rsidP="00A756F9">
    <w:pPr>
      <w:pStyle w:val="Pta"/>
      <w:rPr>
        <w:rFonts w:ascii="Verdana" w:eastAsiaTheme="minorEastAsia" w:hAnsi="Verdana"/>
        <w:sz w:val="18"/>
        <w:szCs w:val="18"/>
      </w:rPr>
    </w:pPr>
    <w:r w:rsidRPr="00943F41">
      <w:rPr>
        <w:rFonts w:ascii="Verdana" w:hAnsi="Verdana"/>
        <w:sz w:val="18"/>
        <w:szCs w:val="18"/>
      </w:rPr>
      <w:tab/>
    </w:r>
    <w:r w:rsidR="001E7DCE" w:rsidRPr="00943F41">
      <w:rPr>
        <w:rFonts w:ascii="Verdana" w:hAnsi="Verdana"/>
        <w:sz w:val="18"/>
        <w:szCs w:val="18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46A151" w14:textId="77777777" w:rsidR="000354F4" w:rsidRDefault="000354F4" w:rsidP="001E7DCE">
      <w:pPr>
        <w:spacing w:after="0" w:line="240" w:lineRule="auto"/>
      </w:pPr>
      <w:r>
        <w:separator/>
      </w:r>
    </w:p>
  </w:footnote>
  <w:footnote w:type="continuationSeparator" w:id="0">
    <w:p w14:paraId="608BAE8E" w14:textId="77777777" w:rsidR="000354F4" w:rsidRDefault="000354F4" w:rsidP="001E7D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03DD0" w14:textId="77777777" w:rsidR="00481796" w:rsidRDefault="003230B2">
    <w:pPr>
      <w:pStyle w:val="Hlavika"/>
    </w:pPr>
    <w:r w:rsidRPr="003230B2">
      <w:rPr>
        <w:noProof/>
        <w:lang w:eastAsia="sk-SK"/>
      </w:rPr>
      <w:drawing>
        <wp:anchor distT="0" distB="0" distL="114300" distR="114300" simplePos="0" relativeHeight="251660288" behindDoc="1" locked="0" layoutInCell="1" allowOverlap="1" wp14:anchorId="3EF97A6E" wp14:editId="03DA91A0">
          <wp:simplePos x="0" y="0"/>
          <wp:positionH relativeFrom="column">
            <wp:posOffset>-904875</wp:posOffset>
          </wp:positionH>
          <wp:positionV relativeFrom="page">
            <wp:posOffset>3810</wp:posOffset>
          </wp:positionV>
          <wp:extent cx="1795780" cy="1007745"/>
          <wp:effectExtent l="0" t="0" r="0" b="0"/>
          <wp:wrapNone/>
          <wp:docPr id="10" name="Obrázo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roztek-modr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5780" cy="1007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88020B0" w14:textId="77777777" w:rsidR="00481796" w:rsidRDefault="0048179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44610"/>
    <w:multiLevelType w:val="hybridMultilevel"/>
    <w:tmpl w:val="17FEF1D0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2E74B5" w:themeColor="accent1" w:themeShade="BF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D3130"/>
    <w:multiLevelType w:val="hybridMultilevel"/>
    <w:tmpl w:val="6566600C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2E74B5" w:themeColor="accent1" w:themeShade="BF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F690D"/>
    <w:multiLevelType w:val="hybridMultilevel"/>
    <w:tmpl w:val="CD663F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FE7CB4"/>
    <w:multiLevelType w:val="hybridMultilevel"/>
    <w:tmpl w:val="17B02F0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43504F6"/>
    <w:multiLevelType w:val="hybridMultilevel"/>
    <w:tmpl w:val="E3B2BDE6"/>
    <w:lvl w:ilvl="0" w:tplc="AABEC2F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2E74B5" w:themeColor="accent1" w:themeShade="BF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B832A9"/>
    <w:multiLevelType w:val="hybridMultilevel"/>
    <w:tmpl w:val="2C4CC69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6286B42"/>
    <w:multiLevelType w:val="hybridMultilevel"/>
    <w:tmpl w:val="17B02F00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ED2303E"/>
    <w:multiLevelType w:val="hybridMultilevel"/>
    <w:tmpl w:val="DCB24060"/>
    <w:lvl w:ilvl="0" w:tplc="AABEC2F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2E74B5" w:themeColor="accent1" w:themeShade="BF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FE5332"/>
    <w:multiLevelType w:val="hybridMultilevel"/>
    <w:tmpl w:val="2C4CC69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E7701A6"/>
    <w:multiLevelType w:val="hybridMultilevel"/>
    <w:tmpl w:val="FD0C3B6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9056821">
    <w:abstractNumId w:val="5"/>
  </w:num>
  <w:num w:numId="2" w16cid:durableId="114910775">
    <w:abstractNumId w:val="6"/>
  </w:num>
  <w:num w:numId="3" w16cid:durableId="1736001536">
    <w:abstractNumId w:val="3"/>
  </w:num>
  <w:num w:numId="4" w16cid:durableId="1573395301">
    <w:abstractNumId w:val="8"/>
  </w:num>
  <w:num w:numId="5" w16cid:durableId="1391687352">
    <w:abstractNumId w:val="2"/>
  </w:num>
  <w:num w:numId="6" w16cid:durableId="1619292334">
    <w:abstractNumId w:val="9"/>
  </w:num>
  <w:num w:numId="7" w16cid:durableId="2106148779">
    <w:abstractNumId w:val="4"/>
  </w:num>
  <w:num w:numId="8" w16cid:durableId="1799714043">
    <w:abstractNumId w:val="7"/>
  </w:num>
  <w:num w:numId="9" w16cid:durableId="751974642">
    <w:abstractNumId w:val="1"/>
  </w:num>
  <w:num w:numId="10" w16cid:durableId="115216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14BD"/>
    <w:rsid w:val="00025004"/>
    <w:rsid w:val="00025F04"/>
    <w:rsid w:val="000354F4"/>
    <w:rsid w:val="00045275"/>
    <w:rsid w:val="0005039E"/>
    <w:rsid w:val="00055437"/>
    <w:rsid w:val="000955A2"/>
    <w:rsid w:val="000A5D69"/>
    <w:rsid w:val="000F0D89"/>
    <w:rsid w:val="000F22FE"/>
    <w:rsid w:val="0010544D"/>
    <w:rsid w:val="00114ACE"/>
    <w:rsid w:val="00137EEB"/>
    <w:rsid w:val="00140C57"/>
    <w:rsid w:val="001435BA"/>
    <w:rsid w:val="00144DCE"/>
    <w:rsid w:val="00150670"/>
    <w:rsid w:val="00155E28"/>
    <w:rsid w:val="001901BC"/>
    <w:rsid w:val="00192510"/>
    <w:rsid w:val="001A4D27"/>
    <w:rsid w:val="001E688E"/>
    <w:rsid w:val="001E7DCE"/>
    <w:rsid w:val="00230F67"/>
    <w:rsid w:val="002322A9"/>
    <w:rsid w:val="00241B28"/>
    <w:rsid w:val="00246997"/>
    <w:rsid w:val="00255A89"/>
    <w:rsid w:val="002613A3"/>
    <w:rsid w:val="00264FD0"/>
    <w:rsid w:val="00274281"/>
    <w:rsid w:val="00277511"/>
    <w:rsid w:val="00297442"/>
    <w:rsid w:val="002C5755"/>
    <w:rsid w:val="002C5C61"/>
    <w:rsid w:val="002D30DC"/>
    <w:rsid w:val="002D6F02"/>
    <w:rsid w:val="002E238C"/>
    <w:rsid w:val="002E2512"/>
    <w:rsid w:val="002F5F0C"/>
    <w:rsid w:val="003230B2"/>
    <w:rsid w:val="0032649C"/>
    <w:rsid w:val="003562C3"/>
    <w:rsid w:val="00360ED0"/>
    <w:rsid w:val="00362D38"/>
    <w:rsid w:val="00392C0D"/>
    <w:rsid w:val="003C0B31"/>
    <w:rsid w:val="003F1CDC"/>
    <w:rsid w:val="00414B87"/>
    <w:rsid w:val="004269E8"/>
    <w:rsid w:val="00432E72"/>
    <w:rsid w:val="004340BC"/>
    <w:rsid w:val="004438AB"/>
    <w:rsid w:val="004452C9"/>
    <w:rsid w:val="00470888"/>
    <w:rsid w:val="0047121D"/>
    <w:rsid w:val="00472DF7"/>
    <w:rsid w:val="00473132"/>
    <w:rsid w:val="00481796"/>
    <w:rsid w:val="00482014"/>
    <w:rsid w:val="004A01F0"/>
    <w:rsid w:val="004A3FD1"/>
    <w:rsid w:val="004A5A69"/>
    <w:rsid w:val="004C7335"/>
    <w:rsid w:val="004D0302"/>
    <w:rsid w:val="004D0793"/>
    <w:rsid w:val="00507185"/>
    <w:rsid w:val="0050787F"/>
    <w:rsid w:val="005249C4"/>
    <w:rsid w:val="0053765E"/>
    <w:rsid w:val="00553016"/>
    <w:rsid w:val="00567A22"/>
    <w:rsid w:val="005A2C12"/>
    <w:rsid w:val="005B14BD"/>
    <w:rsid w:val="005E138E"/>
    <w:rsid w:val="005E3D80"/>
    <w:rsid w:val="005F134A"/>
    <w:rsid w:val="00601D24"/>
    <w:rsid w:val="00612ABE"/>
    <w:rsid w:val="006374C1"/>
    <w:rsid w:val="00640824"/>
    <w:rsid w:val="00661FE2"/>
    <w:rsid w:val="00671712"/>
    <w:rsid w:val="00673C46"/>
    <w:rsid w:val="00677D8C"/>
    <w:rsid w:val="00691308"/>
    <w:rsid w:val="006A29B3"/>
    <w:rsid w:val="006C4389"/>
    <w:rsid w:val="006C6829"/>
    <w:rsid w:val="006D78E6"/>
    <w:rsid w:val="006E0AB3"/>
    <w:rsid w:val="00727246"/>
    <w:rsid w:val="00737408"/>
    <w:rsid w:val="0075082E"/>
    <w:rsid w:val="0076629D"/>
    <w:rsid w:val="007723EB"/>
    <w:rsid w:val="00776226"/>
    <w:rsid w:val="00781B4E"/>
    <w:rsid w:val="00791781"/>
    <w:rsid w:val="00791874"/>
    <w:rsid w:val="007A1E0F"/>
    <w:rsid w:val="007A38C5"/>
    <w:rsid w:val="007A7DC8"/>
    <w:rsid w:val="007C0261"/>
    <w:rsid w:val="007C7518"/>
    <w:rsid w:val="007E04A0"/>
    <w:rsid w:val="007E2DBC"/>
    <w:rsid w:val="007F1B9C"/>
    <w:rsid w:val="00804D89"/>
    <w:rsid w:val="00811C35"/>
    <w:rsid w:val="00821CDD"/>
    <w:rsid w:val="00830718"/>
    <w:rsid w:val="00833FEE"/>
    <w:rsid w:val="008353F8"/>
    <w:rsid w:val="0085509A"/>
    <w:rsid w:val="00855446"/>
    <w:rsid w:val="00855448"/>
    <w:rsid w:val="00876484"/>
    <w:rsid w:val="0088160A"/>
    <w:rsid w:val="00891D0A"/>
    <w:rsid w:val="00892279"/>
    <w:rsid w:val="008939BB"/>
    <w:rsid w:val="008A3D9F"/>
    <w:rsid w:val="008B3623"/>
    <w:rsid w:val="008C624B"/>
    <w:rsid w:val="008F0606"/>
    <w:rsid w:val="008F5240"/>
    <w:rsid w:val="00903B5D"/>
    <w:rsid w:val="009206B8"/>
    <w:rsid w:val="00920C4E"/>
    <w:rsid w:val="00931910"/>
    <w:rsid w:val="00943C41"/>
    <w:rsid w:val="00943F41"/>
    <w:rsid w:val="00963851"/>
    <w:rsid w:val="00965BB9"/>
    <w:rsid w:val="00971B54"/>
    <w:rsid w:val="009965EE"/>
    <w:rsid w:val="009A405B"/>
    <w:rsid w:val="009A7F6E"/>
    <w:rsid w:val="009D2B5F"/>
    <w:rsid w:val="009E0B1E"/>
    <w:rsid w:val="009E6786"/>
    <w:rsid w:val="00A02581"/>
    <w:rsid w:val="00A02C37"/>
    <w:rsid w:val="00A05E84"/>
    <w:rsid w:val="00A219EC"/>
    <w:rsid w:val="00A41779"/>
    <w:rsid w:val="00A74E30"/>
    <w:rsid w:val="00A756F9"/>
    <w:rsid w:val="00A91A12"/>
    <w:rsid w:val="00A935F8"/>
    <w:rsid w:val="00AC4F2A"/>
    <w:rsid w:val="00AC53BD"/>
    <w:rsid w:val="00AE2F28"/>
    <w:rsid w:val="00AE4DC5"/>
    <w:rsid w:val="00AF245B"/>
    <w:rsid w:val="00B00642"/>
    <w:rsid w:val="00B01F36"/>
    <w:rsid w:val="00B273CF"/>
    <w:rsid w:val="00B30F31"/>
    <w:rsid w:val="00B42C2F"/>
    <w:rsid w:val="00B43609"/>
    <w:rsid w:val="00B44F48"/>
    <w:rsid w:val="00B608FF"/>
    <w:rsid w:val="00B73A5A"/>
    <w:rsid w:val="00B85420"/>
    <w:rsid w:val="00BA3394"/>
    <w:rsid w:val="00BC03E9"/>
    <w:rsid w:val="00BC22DC"/>
    <w:rsid w:val="00BD0F9D"/>
    <w:rsid w:val="00BD64FE"/>
    <w:rsid w:val="00BE0915"/>
    <w:rsid w:val="00BE16C7"/>
    <w:rsid w:val="00C03CDB"/>
    <w:rsid w:val="00C1053F"/>
    <w:rsid w:val="00C113DB"/>
    <w:rsid w:val="00C14BC5"/>
    <w:rsid w:val="00C31DBC"/>
    <w:rsid w:val="00C3557B"/>
    <w:rsid w:val="00C518F3"/>
    <w:rsid w:val="00C53136"/>
    <w:rsid w:val="00C631E8"/>
    <w:rsid w:val="00C71908"/>
    <w:rsid w:val="00C950A3"/>
    <w:rsid w:val="00C958E1"/>
    <w:rsid w:val="00CA01E1"/>
    <w:rsid w:val="00CE4389"/>
    <w:rsid w:val="00CF17B6"/>
    <w:rsid w:val="00D02968"/>
    <w:rsid w:val="00D043BF"/>
    <w:rsid w:val="00D078A6"/>
    <w:rsid w:val="00D115DD"/>
    <w:rsid w:val="00D248E3"/>
    <w:rsid w:val="00D558C6"/>
    <w:rsid w:val="00D742AA"/>
    <w:rsid w:val="00D85802"/>
    <w:rsid w:val="00DA031A"/>
    <w:rsid w:val="00DB51BD"/>
    <w:rsid w:val="00DD0896"/>
    <w:rsid w:val="00DD3160"/>
    <w:rsid w:val="00E02DFC"/>
    <w:rsid w:val="00E1684E"/>
    <w:rsid w:val="00E31BC9"/>
    <w:rsid w:val="00E36637"/>
    <w:rsid w:val="00E43303"/>
    <w:rsid w:val="00E434FC"/>
    <w:rsid w:val="00E700B1"/>
    <w:rsid w:val="00E76165"/>
    <w:rsid w:val="00EB1644"/>
    <w:rsid w:val="00EC1563"/>
    <w:rsid w:val="00EE04F6"/>
    <w:rsid w:val="00EE382C"/>
    <w:rsid w:val="00EF1A96"/>
    <w:rsid w:val="00F052BE"/>
    <w:rsid w:val="00F1561C"/>
    <w:rsid w:val="00F2526B"/>
    <w:rsid w:val="00F43366"/>
    <w:rsid w:val="00F67C29"/>
    <w:rsid w:val="00F71C05"/>
    <w:rsid w:val="00F71FA8"/>
    <w:rsid w:val="00F92E74"/>
    <w:rsid w:val="00F96772"/>
    <w:rsid w:val="00FD10B6"/>
    <w:rsid w:val="00FD1960"/>
    <w:rsid w:val="00FF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1E17382E"/>
  <w15:docId w15:val="{46681B98-F6B0-684C-9B37-7355746FE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D78E6"/>
  </w:style>
  <w:style w:type="paragraph" w:styleId="Nadpis2">
    <w:name w:val="heading 2"/>
    <w:basedOn w:val="Normlny"/>
    <w:link w:val="Nadpis2Char"/>
    <w:uiPriority w:val="9"/>
    <w:qFormat/>
    <w:rsid w:val="00264F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B14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4C7335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1E7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E7DCE"/>
  </w:style>
  <w:style w:type="paragraph" w:styleId="Pta">
    <w:name w:val="footer"/>
    <w:basedOn w:val="Normlny"/>
    <w:link w:val="PtaChar"/>
    <w:uiPriority w:val="99"/>
    <w:unhideWhenUsed/>
    <w:rsid w:val="001E7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E7DCE"/>
  </w:style>
  <w:style w:type="character" w:styleId="Zstupntext">
    <w:name w:val="Placeholder Text"/>
    <w:basedOn w:val="Predvolenpsmoodseku"/>
    <w:uiPriority w:val="99"/>
    <w:semiHidden/>
    <w:rsid w:val="00C14BC5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A3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A3FD1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Predvolenpsmoodseku"/>
    <w:link w:val="Nadpis2"/>
    <w:uiPriority w:val="9"/>
    <w:rsid w:val="00264FD0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264FD0"/>
    <w:rPr>
      <w:color w:val="0563C1" w:themeColor="hyperlink"/>
      <w:u w:val="single"/>
    </w:rPr>
  </w:style>
  <w:style w:type="paragraph" w:styleId="Bezriadkovania">
    <w:name w:val="No Spacing"/>
    <w:link w:val="BezriadkovaniaChar"/>
    <w:uiPriority w:val="1"/>
    <w:qFormat/>
    <w:rsid w:val="0088160A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88160A"/>
    <w:rPr>
      <w:rFonts w:eastAsiaTheme="minorEastAsia"/>
      <w:lang w:eastAsia="sk-SK"/>
    </w:rPr>
  </w:style>
  <w:style w:type="character" w:customStyle="1" w:styleId="UnresolvedMention1">
    <w:name w:val="Unresolved Mention1"/>
    <w:basedOn w:val="Predvolenpsmoodseku"/>
    <w:uiPriority w:val="99"/>
    <w:semiHidden/>
    <w:unhideWhenUsed/>
    <w:rsid w:val="00255A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7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youtube.com/watch?v=GcMmfHNspKA" TargetMode="External"/><Relationship Id="rId18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yperlink" Target="https://www.christies.com/en/lot/lot-6283759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watch?v=S8p1B8NHLFQ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10" Type="http://schemas.openxmlformats.org/officeDocument/2006/relationships/image" Target="media/image1.jpe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jpeg"/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30550EF43492438FC4A4AB6AB1197D" ma:contentTypeVersion="16" ma:contentTypeDescription="Umožňuje vytvoriť nový dokument." ma:contentTypeScope="" ma:versionID="4f20a8eaec06a420104dc89d9d9e3f81">
  <xsd:schema xmlns:xsd="http://www.w3.org/2001/XMLSchema" xmlns:xs="http://www.w3.org/2001/XMLSchema" xmlns:p="http://schemas.microsoft.com/office/2006/metadata/properties" xmlns:ns2="77555f33-c690-422e-ae45-7091041f8b48" xmlns:ns3="b86251ab-e7c7-4cb7-b667-c06f8abff1d6" targetNamespace="http://schemas.microsoft.com/office/2006/metadata/properties" ma:root="true" ma:fieldsID="9bf2b5fe5ca7f99b255afd68be7d6d66" ns2:_="" ns3:_="">
    <xsd:import namespace="77555f33-c690-422e-ae45-7091041f8b48"/>
    <xsd:import namespace="b86251ab-e7c7-4cb7-b667-c06f8abff1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555f33-c690-422e-ae45-7091041f8b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a" ma:readOnly="false" ma:fieldId="{5cf76f15-5ced-4ddc-b409-7134ff3c332f}" ma:taxonomyMulti="true" ma:sspId="8e7e5b6c-b918-456f-bde5-0dbd0052dc3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6251ab-e7c7-4cb7-b667-c06f8abff1d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f53d0bb-cb31-491c-a1a7-56f181d87990}" ma:internalName="TaxCatchAll" ma:showField="CatchAllData" ma:web="b86251ab-e7c7-4cb7-b667-c06f8abff1d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8DA12D-9F30-4D15-B05F-8F8623E7F0E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431B41D-A6A7-41EA-8A5F-0D30761E4A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555f33-c690-422e-ae45-7091041f8b48"/>
    <ds:schemaRef ds:uri="b86251ab-e7c7-4cb7-b667-c06f8abff1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D4F013-8EC5-4230-86A1-8522BB2EB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6</Pages>
  <Words>718</Words>
  <Characters>4093</Characters>
  <Application>Microsoft Office Word</Application>
  <DocSecurity>0</DocSecurity>
  <Lines>34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Komponenty metodického listu pre učiteľky a učiteľov</vt:lpstr>
      <vt:lpstr/>
    </vt:vector>
  </TitlesOfParts>
  <Company>Hewlett-Packard Company</Company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Komponenty metodického listu pre učiteľky a učiteľov</dc:title>
  <dc:creator>JM</dc:creator>
  <cp:lastModifiedBy>KOVAĽOVÁ Jana FINQ</cp:lastModifiedBy>
  <cp:revision>29</cp:revision>
  <cp:lastPrinted>2019-06-28T13:42:00Z</cp:lastPrinted>
  <dcterms:created xsi:type="dcterms:W3CDTF">2019-07-16T11:24:00Z</dcterms:created>
  <dcterms:modified xsi:type="dcterms:W3CDTF">2023-10-31T13:57:00Z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939b85-7e40-4a1d-91e1-0e84c3b219d7_Enabled">
    <vt:lpwstr>true</vt:lpwstr>
  </property>
  <property fmtid="{D5CDD505-2E9C-101B-9397-08002B2CF9AE}" pid="3" name="MSIP_Label_38939b85-7e40-4a1d-91e1-0e84c3b219d7_SetDate">
    <vt:lpwstr>2023-08-10T14:16:11Z</vt:lpwstr>
  </property>
  <property fmtid="{D5CDD505-2E9C-101B-9397-08002B2CF9AE}" pid="4" name="MSIP_Label_38939b85-7e40-4a1d-91e1-0e84c3b219d7_Method">
    <vt:lpwstr>Standard</vt:lpwstr>
  </property>
  <property fmtid="{D5CDD505-2E9C-101B-9397-08002B2CF9AE}" pid="5" name="MSIP_Label_38939b85-7e40-4a1d-91e1-0e84c3b219d7_Name">
    <vt:lpwstr>38939b85-7e40-4a1d-91e1-0e84c3b219d7</vt:lpwstr>
  </property>
  <property fmtid="{D5CDD505-2E9C-101B-9397-08002B2CF9AE}" pid="6" name="MSIP_Label_38939b85-7e40-4a1d-91e1-0e84c3b219d7_SiteId">
    <vt:lpwstr>3ad0376a-54d3-49a6-9e20-52de0a92fc89</vt:lpwstr>
  </property>
  <property fmtid="{D5CDD505-2E9C-101B-9397-08002B2CF9AE}" pid="7" name="MSIP_Label_38939b85-7e40-4a1d-91e1-0e84c3b219d7_ActionId">
    <vt:lpwstr>e82601a2-c7e3-454d-8ed7-c840a8db91dd</vt:lpwstr>
  </property>
  <property fmtid="{D5CDD505-2E9C-101B-9397-08002B2CF9AE}" pid="8" name="MSIP_Label_38939b85-7e40-4a1d-91e1-0e84c3b219d7_ContentBits">
    <vt:lpwstr>0</vt:lpwstr>
  </property>
</Properties>
</file>